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bookmarkStart w:id="0" w:name="_Hlk182917680"/>
      <w:bookmarkEnd w:id="0"/>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1E7363">
        <w:rPr>
          <w:rFonts w:eastAsia="Calibri"/>
          <w:b/>
          <w:i/>
          <w:iCs/>
          <w:color w:val="000000"/>
          <w:sz w:val="28"/>
          <w:szCs w:val="28"/>
          <w:u w:val="single"/>
          <w:lang w:eastAsia="en-US"/>
        </w:rPr>
        <w:t>Regulaminu udzielania zamówień w Polskiej Grupie Górniczej S.A</w:t>
      </w:r>
      <w:r w:rsidRPr="001E736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662BAB9" w14:textId="77777777" w:rsidR="00A61823" w:rsidRDefault="00817766" w:rsidP="00817766">
      <w:pPr>
        <w:spacing w:before="120" w:line="312" w:lineRule="auto"/>
        <w:jc w:val="center"/>
        <w:rPr>
          <w:rFonts w:eastAsia="Calibri"/>
          <w:b/>
          <w:iCs/>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E7363">
        <w:rPr>
          <w:rFonts w:eastAsia="Calibri"/>
          <w:b/>
          <w:color w:val="000000"/>
          <w:sz w:val="28"/>
          <w:szCs w:val="28"/>
          <w:lang w:eastAsia="en-US"/>
        </w:rPr>
        <w:t>„</w:t>
      </w:r>
      <w:r w:rsidR="001E7363" w:rsidRPr="001E7363">
        <w:rPr>
          <w:rFonts w:eastAsia="Calibri"/>
          <w:b/>
          <w:iCs/>
          <w:color w:val="000000"/>
          <w:sz w:val="28"/>
          <w:szCs w:val="28"/>
          <w:lang w:eastAsia="en-US"/>
        </w:rPr>
        <w:t xml:space="preserve">Dostawa jednostek transportowych kopalnianej kolei podziemnej </w:t>
      </w:r>
    </w:p>
    <w:p w14:paraId="20CD83AB" w14:textId="72B97319" w:rsidR="00817766" w:rsidRPr="001E7363" w:rsidRDefault="00A61823" w:rsidP="00817766">
      <w:pPr>
        <w:spacing w:before="120" w:line="312" w:lineRule="auto"/>
        <w:jc w:val="center"/>
        <w:rPr>
          <w:rFonts w:eastAsia="Calibri"/>
          <w:b/>
          <w:iCs/>
          <w:color w:val="000000"/>
          <w:sz w:val="28"/>
          <w:szCs w:val="28"/>
          <w:lang w:eastAsia="en-US"/>
        </w:rPr>
      </w:pPr>
      <w:r>
        <w:rPr>
          <w:rFonts w:eastAsia="Calibri"/>
          <w:b/>
          <w:iCs/>
          <w:color w:val="000000"/>
          <w:sz w:val="28"/>
          <w:szCs w:val="28"/>
          <w:lang w:eastAsia="en-US"/>
        </w:rPr>
        <w:t xml:space="preserve">dla PGG S.A. </w:t>
      </w:r>
      <w:r w:rsidR="001E7363" w:rsidRPr="001E7363">
        <w:rPr>
          <w:rFonts w:eastAsia="Calibri"/>
          <w:b/>
          <w:iCs/>
          <w:color w:val="000000"/>
          <w:sz w:val="28"/>
          <w:szCs w:val="28"/>
          <w:lang w:eastAsia="en-US"/>
        </w:rPr>
        <w:t>Oddział KWK Mysłowice-Wesoła</w:t>
      </w:r>
      <w:r w:rsidR="001E7363">
        <w:rPr>
          <w:rFonts w:eastAsia="Calibri"/>
          <w:b/>
          <w:iCs/>
          <w:color w:val="000000"/>
          <w:sz w:val="28"/>
          <w:szCs w:val="28"/>
          <w:lang w:eastAsia="en-US"/>
        </w:rPr>
        <w:t>”</w:t>
      </w:r>
    </w:p>
    <w:p w14:paraId="3DE14426" w14:textId="19BEF9D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E7363" w:rsidRPr="001E7363">
        <w:rPr>
          <w:rFonts w:eastAsia="Calibri"/>
          <w:b/>
          <w:iCs/>
          <w:color w:val="000000"/>
          <w:sz w:val="28"/>
          <w:szCs w:val="28"/>
          <w:lang w:eastAsia="en-US"/>
        </w:rPr>
        <w:t>602401764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FA83D6B" w14:textId="7B911BC4" w:rsidR="00C92CF6"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3167794" w:history="1">
            <w:r w:rsidR="00C92CF6" w:rsidRPr="003350DF">
              <w:rPr>
                <w:rStyle w:val="Hipercze"/>
                <w:noProof/>
              </w:rPr>
              <w:t>Część I. Zamawiający:</w:t>
            </w:r>
            <w:r w:rsidR="00C92CF6">
              <w:rPr>
                <w:noProof/>
                <w:webHidden/>
              </w:rPr>
              <w:tab/>
            </w:r>
            <w:r w:rsidR="00C92CF6">
              <w:rPr>
                <w:noProof/>
                <w:webHidden/>
              </w:rPr>
              <w:fldChar w:fldCharType="begin"/>
            </w:r>
            <w:r w:rsidR="00C92CF6">
              <w:rPr>
                <w:noProof/>
                <w:webHidden/>
              </w:rPr>
              <w:instrText xml:space="preserve"> PAGEREF _Toc183167794 \h </w:instrText>
            </w:r>
            <w:r w:rsidR="00C92CF6">
              <w:rPr>
                <w:noProof/>
                <w:webHidden/>
              </w:rPr>
            </w:r>
            <w:r w:rsidR="00C92CF6">
              <w:rPr>
                <w:noProof/>
                <w:webHidden/>
              </w:rPr>
              <w:fldChar w:fldCharType="separate"/>
            </w:r>
            <w:r w:rsidR="001C5371">
              <w:rPr>
                <w:noProof/>
                <w:webHidden/>
              </w:rPr>
              <w:t>3</w:t>
            </w:r>
            <w:r w:rsidR="00C92CF6">
              <w:rPr>
                <w:noProof/>
                <w:webHidden/>
              </w:rPr>
              <w:fldChar w:fldCharType="end"/>
            </w:r>
          </w:hyperlink>
        </w:p>
        <w:p w14:paraId="044914B5" w14:textId="7D1365D8"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795" w:history="1">
            <w:r w:rsidRPr="003350DF">
              <w:rPr>
                <w:rStyle w:val="Hipercze"/>
                <w:noProof/>
              </w:rPr>
              <w:t>Część II. Postępowanie</w:t>
            </w:r>
            <w:r>
              <w:rPr>
                <w:noProof/>
                <w:webHidden/>
              </w:rPr>
              <w:tab/>
            </w:r>
            <w:r>
              <w:rPr>
                <w:noProof/>
                <w:webHidden/>
              </w:rPr>
              <w:fldChar w:fldCharType="begin"/>
            </w:r>
            <w:r>
              <w:rPr>
                <w:noProof/>
                <w:webHidden/>
              </w:rPr>
              <w:instrText xml:space="preserve"> PAGEREF _Toc183167795 \h </w:instrText>
            </w:r>
            <w:r>
              <w:rPr>
                <w:noProof/>
                <w:webHidden/>
              </w:rPr>
            </w:r>
            <w:r>
              <w:rPr>
                <w:noProof/>
                <w:webHidden/>
              </w:rPr>
              <w:fldChar w:fldCharType="separate"/>
            </w:r>
            <w:r w:rsidR="001C5371">
              <w:rPr>
                <w:noProof/>
                <w:webHidden/>
              </w:rPr>
              <w:t>3</w:t>
            </w:r>
            <w:r>
              <w:rPr>
                <w:noProof/>
                <w:webHidden/>
              </w:rPr>
              <w:fldChar w:fldCharType="end"/>
            </w:r>
          </w:hyperlink>
        </w:p>
        <w:p w14:paraId="02AC0746" w14:textId="1589A072"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796" w:history="1">
            <w:r w:rsidRPr="003350DF">
              <w:rPr>
                <w:rStyle w:val="Hipercze"/>
                <w:noProof/>
              </w:rPr>
              <w:t>Część III. Przedmiot zamówienia. Termin wykonania.</w:t>
            </w:r>
            <w:r>
              <w:rPr>
                <w:noProof/>
                <w:webHidden/>
              </w:rPr>
              <w:tab/>
            </w:r>
            <w:r>
              <w:rPr>
                <w:noProof/>
                <w:webHidden/>
              </w:rPr>
              <w:fldChar w:fldCharType="begin"/>
            </w:r>
            <w:r>
              <w:rPr>
                <w:noProof/>
                <w:webHidden/>
              </w:rPr>
              <w:instrText xml:space="preserve"> PAGEREF _Toc183167796 \h </w:instrText>
            </w:r>
            <w:r>
              <w:rPr>
                <w:noProof/>
                <w:webHidden/>
              </w:rPr>
            </w:r>
            <w:r>
              <w:rPr>
                <w:noProof/>
                <w:webHidden/>
              </w:rPr>
              <w:fldChar w:fldCharType="separate"/>
            </w:r>
            <w:r w:rsidR="001C5371">
              <w:rPr>
                <w:noProof/>
                <w:webHidden/>
              </w:rPr>
              <w:t>4</w:t>
            </w:r>
            <w:r>
              <w:rPr>
                <w:noProof/>
                <w:webHidden/>
              </w:rPr>
              <w:fldChar w:fldCharType="end"/>
            </w:r>
          </w:hyperlink>
        </w:p>
        <w:p w14:paraId="1C9FBFA8" w14:textId="43A8D278"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797" w:history="1">
            <w:r w:rsidRPr="003350DF">
              <w:rPr>
                <w:rStyle w:val="Hipercze"/>
                <w:noProof/>
              </w:rPr>
              <w:t>Część IV. Oferty częściowe</w:t>
            </w:r>
            <w:r>
              <w:rPr>
                <w:noProof/>
                <w:webHidden/>
              </w:rPr>
              <w:tab/>
            </w:r>
            <w:r>
              <w:rPr>
                <w:noProof/>
                <w:webHidden/>
              </w:rPr>
              <w:fldChar w:fldCharType="begin"/>
            </w:r>
            <w:r>
              <w:rPr>
                <w:noProof/>
                <w:webHidden/>
              </w:rPr>
              <w:instrText xml:space="preserve"> PAGEREF _Toc183167797 \h </w:instrText>
            </w:r>
            <w:r>
              <w:rPr>
                <w:noProof/>
                <w:webHidden/>
              </w:rPr>
            </w:r>
            <w:r>
              <w:rPr>
                <w:noProof/>
                <w:webHidden/>
              </w:rPr>
              <w:fldChar w:fldCharType="separate"/>
            </w:r>
            <w:r w:rsidR="001C5371">
              <w:rPr>
                <w:noProof/>
                <w:webHidden/>
              </w:rPr>
              <w:t>4</w:t>
            </w:r>
            <w:r>
              <w:rPr>
                <w:noProof/>
                <w:webHidden/>
              </w:rPr>
              <w:fldChar w:fldCharType="end"/>
            </w:r>
          </w:hyperlink>
        </w:p>
        <w:p w14:paraId="37883E7D" w14:textId="772A1227"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798" w:history="1">
            <w:r w:rsidRPr="003350DF">
              <w:rPr>
                <w:rStyle w:val="Hipercze"/>
                <w:noProof/>
              </w:rPr>
              <w:t>Część V. Kwalifikacja podmiotowa Wykonawców</w:t>
            </w:r>
            <w:r>
              <w:rPr>
                <w:noProof/>
                <w:webHidden/>
              </w:rPr>
              <w:tab/>
            </w:r>
            <w:r>
              <w:rPr>
                <w:noProof/>
                <w:webHidden/>
              </w:rPr>
              <w:fldChar w:fldCharType="begin"/>
            </w:r>
            <w:r>
              <w:rPr>
                <w:noProof/>
                <w:webHidden/>
              </w:rPr>
              <w:instrText xml:space="preserve"> PAGEREF _Toc183167798 \h </w:instrText>
            </w:r>
            <w:r>
              <w:rPr>
                <w:noProof/>
                <w:webHidden/>
              </w:rPr>
            </w:r>
            <w:r>
              <w:rPr>
                <w:noProof/>
                <w:webHidden/>
              </w:rPr>
              <w:fldChar w:fldCharType="separate"/>
            </w:r>
            <w:r w:rsidR="001C5371">
              <w:rPr>
                <w:noProof/>
                <w:webHidden/>
              </w:rPr>
              <w:t>4</w:t>
            </w:r>
            <w:r>
              <w:rPr>
                <w:noProof/>
                <w:webHidden/>
              </w:rPr>
              <w:fldChar w:fldCharType="end"/>
            </w:r>
          </w:hyperlink>
        </w:p>
        <w:p w14:paraId="00D22392" w14:textId="47BAC643"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799" w:history="1">
            <w:r w:rsidRPr="003350D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_Toc183167799 \h </w:instrText>
            </w:r>
            <w:r>
              <w:rPr>
                <w:noProof/>
                <w:webHidden/>
              </w:rPr>
            </w:r>
            <w:r>
              <w:rPr>
                <w:noProof/>
                <w:webHidden/>
              </w:rPr>
              <w:fldChar w:fldCharType="separate"/>
            </w:r>
            <w:r w:rsidR="001C5371">
              <w:rPr>
                <w:noProof/>
                <w:webHidden/>
              </w:rPr>
              <w:t>7</w:t>
            </w:r>
            <w:r>
              <w:rPr>
                <w:noProof/>
                <w:webHidden/>
              </w:rPr>
              <w:fldChar w:fldCharType="end"/>
            </w:r>
          </w:hyperlink>
        </w:p>
        <w:p w14:paraId="18AB4992" w14:textId="48971A4E"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0" w:history="1">
            <w:r w:rsidRPr="003350DF">
              <w:rPr>
                <w:rStyle w:val="Hipercze"/>
                <w:noProof/>
              </w:rPr>
              <w:t>Część VII. Udostępnienie zasobów</w:t>
            </w:r>
            <w:r>
              <w:rPr>
                <w:noProof/>
                <w:webHidden/>
              </w:rPr>
              <w:tab/>
            </w:r>
            <w:r>
              <w:rPr>
                <w:noProof/>
                <w:webHidden/>
              </w:rPr>
              <w:fldChar w:fldCharType="begin"/>
            </w:r>
            <w:r>
              <w:rPr>
                <w:noProof/>
                <w:webHidden/>
              </w:rPr>
              <w:instrText xml:space="preserve"> PAGEREF _Toc183167800 \h </w:instrText>
            </w:r>
            <w:r>
              <w:rPr>
                <w:noProof/>
                <w:webHidden/>
              </w:rPr>
            </w:r>
            <w:r>
              <w:rPr>
                <w:noProof/>
                <w:webHidden/>
              </w:rPr>
              <w:fldChar w:fldCharType="separate"/>
            </w:r>
            <w:r w:rsidR="001C5371">
              <w:rPr>
                <w:noProof/>
                <w:webHidden/>
              </w:rPr>
              <w:t>8</w:t>
            </w:r>
            <w:r>
              <w:rPr>
                <w:noProof/>
                <w:webHidden/>
              </w:rPr>
              <w:fldChar w:fldCharType="end"/>
            </w:r>
          </w:hyperlink>
        </w:p>
        <w:p w14:paraId="7E321BFC" w14:textId="09F60008"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1" w:history="1">
            <w:r w:rsidRPr="003350DF">
              <w:rPr>
                <w:rStyle w:val="Hipercze"/>
                <w:noProof/>
              </w:rPr>
              <w:t>Część VIII. Podmiotowe środki dowodowe.</w:t>
            </w:r>
            <w:r>
              <w:rPr>
                <w:noProof/>
                <w:webHidden/>
              </w:rPr>
              <w:tab/>
            </w:r>
            <w:r>
              <w:rPr>
                <w:noProof/>
                <w:webHidden/>
              </w:rPr>
              <w:fldChar w:fldCharType="begin"/>
            </w:r>
            <w:r>
              <w:rPr>
                <w:noProof/>
                <w:webHidden/>
              </w:rPr>
              <w:instrText xml:space="preserve"> PAGEREF _Toc183167801 \h </w:instrText>
            </w:r>
            <w:r>
              <w:rPr>
                <w:noProof/>
                <w:webHidden/>
              </w:rPr>
            </w:r>
            <w:r>
              <w:rPr>
                <w:noProof/>
                <w:webHidden/>
              </w:rPr>
              <w:fldChar w:fldCharType="separate"/>
            </w:r>
            <w:r w:rsidR="001C5371">
              <w:rPr>
                <w:noProof/>
                <w:webHidden/>
              </w:rPr>
              <w:t>8</w:t>
            </w:r>
            <w:r>
              <w:rPr>
                <w:noProof/>
                <w:webHidden/>
              </w:rPr>
              <w:fldChar w:fldCharType="end"/>
            </w:r>
          </w:hyperlink>
        </w:p>
        <w:p w14:paraId="636895DB" w14:textId="71469A31"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2" w:history="1">
            <w:r w:rsidRPr="003350D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_Toc183167802 \h </w:instrText>
            </w:r>
            <w:r>
              <w:rPr>
                <w:noProof/>
                <w:webHidden/>
              </w:rPr>
            </w:r>
            <w:r>
              <w:rPr>
                <w:noProof/>
                <w:webHidden/>
              </w:rPr>
              <w:fldChar w:fldCharType="separate"/>
            </w:r>
            <w:r w:rsidR="001C5371">
              <w:rPr>
                <w:noProof/>
                <w:webHidden/>
              </w:rPr>
              <w:t>12</w:t>
            </w:r>
            <w:r>
              <w:rPr>
                <w:noProof/>
                <w:webHidden/>
              </w:rPr>
              <w:fldChar w:fldCharType="end"/>
            </w:r>
          </w:hyperlink>
        </w:p>
        <w:p w14:paraId="3E49EC2B" w14:textId="69A25C90"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3" w:history="1">
            <w:r w:rsidRPr="003350DF">
              <w:rPr>
                <w:rStyle w:val="Hipercze"/>
                <w:noProof/>
              </w:rPr>
              <w:t>Część X. Podwykonawstwo</w:t>
            </w:r>
            <w:r>
              <w:rPr>
                <w:noProof/>
                <w:webHidden/>
              </w:rPr>
              <w:tab/>
            </w:r>
            <w:r>
              <w:rPr>
                <w:noProof/>
                <w:webHidden/>
              </w:rPr>
              <w:fldChar w:fldCharType="begin"/>
            </w:r>
            <w:r>
              <w:rPr>
                <w:noProof/>
                <w:webHidden/>
              </w:rPr>
              <w:instrText xml:space="preserve"> PAGEREF _Toc183167803 \h </w:instrText>
            </w:r>
            <w:r>
              <w:rPr>
                <w:noProof/>
                <w:webHidden/>
              </w:rPr>
            </w:r>
            <w:r>
              <w:rPr>
                <w:noProof/>
                <w:webHidden/>
              </w:rPr>
              <w:fldChar w:fldCharType="separate"/>
            </w:r>
            <w:r w:rsidR="001C5371">
              <w:rPr>
                <w:noProof/>
                <w:webHidden/>
              </w:rPr>
              <w:t>13</w:t>
            </w:r>
            <w:r>
              <w:rPr>
                <w:noProof/>
                <w:webHidden/>
              </w:rPr>
              <w:fldChar w:fldCharType="end"/>
            </w:r>
          </w:hyperlink>
        </w:p>
        <w:p w14:paraId="34F5FFE5" w14:textId="0928CF7C"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4" w:history="1">
            <w:r w:rsidRPr="003350DF">
              <w:rPr>
                <w:rStyle w:val="Hipercze"/>
                <w:noProof/>
              </w:rPr>
              <w:t>Część XI. Wadium- nie dotyczy</w:t>
            </w:r>
            <w:r>
              <w:rPr>
                <w:noProof/>
                <w:webHidden/>
              </w:rPr>
              <w:tab/>
            </w:r>
            <w:r>
              <w:rPr>
                <w:noProof/>
                <w:webHidden/>
              </w:rPr>
              <w:fldChar w:fldCharType="begin"/>
            </w:r>
            <w:r>
              <w:rPr>
                <w:noProof/>
                <w:webHidden/>
              </w:rPr>
              <w:instrText xml:space="preserve"> PAGEREF _Toc183167804 \h </w:instrText>
            </w:r>
            <w:r>
              <w:rPr>
                <w:noProof/>
                <w:webHidden/>
              </w:rPr>
            </w:r>
            <w:r>
              <w:rPr>
                <w:noProof/>
                <w:webHidden/>
              </w:rPr>
              <w:fldChar w:fldCharType="separate"/>
            </w:r>
            <w:r w:rsidR="001C5371">
              <w:rPr>
                <w:noProof/>
                <w:webHidden/>
              </w:rPr>
              <w:t>13</w:t>
            </w:r>
            <w:r>
              <w:rPr>
                <w:noProof/>
                <w:webHidden/>
              </w:rPr>
              <w:fldChar w:fldCharType="end"/>
            </w:r>
          </w:hyperlink>
        </w:p>
        <w:p w14:paraId="5C66B899" w14:textId="5DDD6BE9"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5" w:history="1">
            <w:r w:rsidRPr="003350DF">
              <w:rPr>
                <w:rStyle w:val="Hipercze"/>
                <w:noProof/>
              </w:rPr>
              <w:t>Część XII. Opis sposobu przygotowania oferty</w:t>
            </w:r>
            <w:r>
              <w:rPr>
                <w:noProof/>
                <w:webHidden/>
              </w:rPr>
              <w:tab/>
            </w:r>
            <w:r>
              <w:rPr>
                <w:noProof/>
                <w:webHidden/>
              </w:rPr>
              <w:fldChar w:fldCharType="begin"/>
            </w:r>
            <w:r>
              <w:rPr>
                <w:noProof/>
                <w:webHidden/>
              </w:rPr>
              <w:instrText xml:space="preserve"> PAGEREF _Toc183167805 \h </w:instrText>
            </w:r>
            <w:r>
              <w:rPr>
                <w:noProof/>
                <w:webHidden/>
              </w:rPr>
            </w:r>
            <w:r>
              <w:rPr>
                <w:noProof/>
                <w:webHidden/>
              </w:rPr>
              <w:fldChar w:fldCharType="separate"/>
            </w:r>
            <w:r w:rsidR="001C5371">
              <w:rPr>
                <w:noProof/>
                <w:webHidden/>
              </w:rPr>
              <w:t>13</w:t>
            </w:r>
            <w:r>
              <w:rPr>
                <w:noProof/>
                <w:webHidden/>
              </w:rPr>
              <w:fldChar w:fldCharType="end"/>
            </w:r>
          </w:hyperlink>
        </w:p>
        <w:p w14:paraId="6BC4BF90" w14:textId="134413E5"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6" w:history="1">
            <w:r w:rsidRPr="003350D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_Toc183167806 \h </w:instrText>
            </w:r>
            <w:r>
              <w:rPr>
                <w:noProof/>
                <w:webHidden/>
              </w:rPr>
            </w:r>
            <w:r>
              <w:rPr>
                <w:noProof/>
                <w:webHidden/>
              </w:rPr>
              <w:fldChar w:fldCharType="separate"/>
            </w:r>
            <w:r w:rsidR="001C5371">
              <w:rPr>
                <w:noProof/>
                <w:webHidden/>
              </w:rPr>
              <w:t>16</w:t>
            </w:r>
            <w:r>
              <w:rPr>
                <w:noProof/>
                <w:webHidden/>
              </w:rPr>
              <w:fldChar w:fldCharType="end"/>
            </w:r>
          </w:hyperlink>
        </w:p>
        <w:p w14:paraId="75F5EC6C" w14:textId="044A1C70"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7" w:history="1">
            <w:r w:rsidRPr="003350D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_Toc183167807 \h </w:instrText>
            </w:r>
            <w:r>
              <w:rPr>
                <w:noProof/>
                <w:webHidden/>
              </w:rPr>
            </w:r>
            <w:r>
              <w:rPr>
                <w:noProof/>
                <w:webHidden/>
              </w:rPr>
              <w:fldChar w:fldCharType="separate"/>
            </w:r>
            <w:r w:rsidR="001C5371">
              <w:rPr>
                <w:noProof/>
                <w:webHidden/>
              </w:rPr>
              <w:t>16</w:t>
            </w:r>
            <w:r>
              <w:rPr>
                <w:noProof/>
                <w:webHidden/>
              </w:rPr>
              <w:fldChar w:fldCharType="end"/>
            </w:r>
          </w:hyperlink>
        </w:p>
        <w:p w14:paraId="767BE7D6" w14:textId="4C133BB1"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8" w:history="1">
            <w:r w:rsidRPr="003350DF">
              <w:rPr>
                <w:rStyle w:val="Hipercze"/>
                <w:noProof/>
              </w:rPr>
              <w:t>Część XV. Opis sposobu obliczenia ceny</w:t>
            </w:r>
            <w:r>
              <w:rPr>
                <w:noProof/>
                <w:webHidden/>
              </w:rPr>
              <w:tab/>
            </w:r>
            <w:r>
              <w:rPr>
                <w:noProof/>
                <w:webHidden/>
              </w:rPr>
              <w:fldChar w:fldCharType="begin"/>
            </w:r>
            <w:r>
              <w:rPr>
                <w:noProof/>
                <w:webHidden/>
              </w:rPr>
              <w:instrText xml:space="preserve"> PAGEREF _Toc183167808 \h </w:instrText>
            </w:r>
            <w:r>
              <w:rPr>
                <w:noProof/>
                <w:webHidden/>
              </w:rPr>
            </w:r>
            <w:r>
              <w:rPr>
                <w:noProof/>
                <w:webHidden/>
              </w:rPr>
              <w:fldChar w:fldCharType="separate"/>
            </w:r>
            <w:r w:rsidR="001C5371">
              <w:rPr>
                <w:noProof/>
                <w:webHidden/>
              </w:rPr>
              <w:t>17</w:t>
            </w:r>
            <w:r>
              <w:rPr>
                <w:noProof/>
                <w:webHidden/>
              </w:rPr>
              <w:fldChar w:fldCharType="end"/>
            </w:r>
          </w:hyperlink>
        </w:p>
        <w:p w14:paraId="0A79FFA5" w14:textId="42AD30BC"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09" w:history="1">
            <w:r w:rsidRPr="003350DF">
              <w:rPr>
                <w:rStyle w:val="Hipercze"/>
                <w:noProof/>
              </w:rPr>
              <w:t>Część XVI. Kryteria oceny ofert</w:t>
            </w:r>
            <w:r>
              <w:rPr>
                <w:noProof/>
                <w:webHidden/>
              </w:rPr>
              <w:tab/>
            </w:r>
            <w:r>
              <w:rPr>
                <w:noProof/>
                <w:webHidden/>
              </w:rPr>
              <w:fldChar w:fldCharType="begin"/>
            </w:r>
            <w:r>
              <w:rPr>
                <w:noProof/>
                <w:webHidden/>
              </w:rPr>
              <w:instrText xml:space="preserve"> PAGEREF _Toc183167809 \h </w:instrText>
            </w:r>
            <w:r>
              <w:rPr>
                <w:noProof/>
                <w:webHidden/>
              </w:rPr>
            </w:r>
            <w:r>
              <w:rPr>
                <w:noProof/>
                <w:webHidden/>
              </w:rPr>
              <w:fldChar w:fldCharType="separate"/>
            </w:r>
            <w:r w:rsidR="001C5371">
              <w:rPr>
                <w:noProof/>
                <w:webHidden/>
              </w:rPr>
              <w:t>17</w:t>
            </w:r>
            <w:r>
              <w:rPr>
                <w:noProof/>
                <w:webHidden/>
              </w:rPr>
              <w:fldChar w:fldCharType="end"/>
            </w:r>
          </w:hyperlink>
        </w:p>
        <w:p w14:paraId="05511D02" w14:textId="15117C5B"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0" w:history="1">
            <w:r w:rsidRPr="003350DF">
              <w:rPr>
                <w:rStyle w:val="Hipercze"/>
                <w:noProof/>
              </w:rPr>
              <w:t>Część XVII. Aukcja elektroniczna</w:t>
            </w:r>
            <w:r>
              <w:rPr>
                <w:noProof/>
                <w:webHidden/>
              </w:rPr>
              <w:tab/>
            </w:r>
            <w:r>
              <w:rPr>
                <w:noProof/>
                <w:webHidden/>
              </w:rPr>
              <w:fldChar w:fldCharType="begin"/>
            </w:r>
            <w:r>
              <w:rPr>
                <w:noProof/>
                <w:webHidden/>
              </w:rPr>
              <w:instrText xml:space="preserve"> PAGEREF _Toc183167810 \h </w:instrText>
            </w:r>
            <w:r>
              <w:rPr>
                <w:noProof/>
                <w:webHidden/>
              </w:rPr>
            </w:r>
            <w:r>
              <w:rPr>
                <w:noProof/>
                <w:webHidden/>
              </w:rPr>
              <w:fldChar w:fldCharType="separate"/>
            </w:r>
            <w:r w:rsidR="001C5371">
              <w:rPr>
                <w:noProof/>
                <w:webHidden/>
              </w:rPr>
              <w:t>18</w:t>
            </w:r>
            <w:r>
              <w:rPr>
                <w:noProof/>
                <w:webHidden/>
              </w:rPr>
              <w:fldChar w:fldCharType="end"/>
            </w:r>
          </w:hyperlink>
        </w:p>
        <w:p w14:paraId="13D294D2" w14:textId="57210C62"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1" w:history="1">
            <w:r w:rsidRPr="003350D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_Toc183167811 \h </w:instrText>
            </w:r>
            <w:r>
              <w:rPr>
                <w:noProof/>
                <w:webHidden/>
              </w:rPr>
            </w:r>
            <w:r>
              <w:rPr>
                <w:noProof/>
                <w:webHidden/>
              </w:rPr>
              <w:fldChar w:fldCharType="separate"/>
            </w:r>
            <w:r w:rsidR="001C5371">
              <w:rPr>
                <w:noProof/>
                <w:webHidden/>
              </w:rPr>
              <w:t>21</w:t>
            </w:r>
            <w:r>
              <w:rPr>
                <w:noProof/>
                <w:webHidden/>
              </w:rPr>
              <w:fldChar w:fldCharType="end"/>
            </w:r>
          </w:hyperlink>
        </w:p>
        <w:p w14:paraId="10A3ED85" w14:textId="5067CD83"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2" w:history="1">
            <w:r w:rsidRPr="003350D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_Toc183167812 \h </w:instrText>
            </w:r>
            <w:r>
              <w:rPr>
                <w:noProof/>
                <w:webHidden/>
              </w:rPr>
            </w:r>
            <w:r>
              <w:rPr>
                <w:noProof/>
                <w:webHidden/>
              </w:rPr>
              <w:fldChar w:fldCharType="separate"/>
            </w:r>
            <w:r w:rsidR="001C5371">
              <w:rPr>
                <w:noProof/>
                <w:webHidden/>
              </w:rPr>
              <w:t>21</w:t>
            </w:r>
            <w:r>
              <w:rPr>
                <w:noProof/>
                <w:webHidden/>
              </w:rPr>
              <w:fldChar w:fldCharType="end"/>
            </w:r>
          </w:hyperlink>
        </w:p>
        <w:p w14:paraId="7BDBC7C0" w14:textId="7E80B794"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3" w:history="1">
            <w:r w:rsidRPr="003350DF">
              <w:rPr>
                <w:rStyle w:val="Hipercze"/>
                <w:noProof/>
              </w:rPr>
              <w:t>Część XX. Istotne postanowienia umowy</w:t>
            </w:r>
            <w:r>
              <w:rPr>
                <w:noProof/>
                <w:webHidden/>
              </w:rPr>
              <w:tab/>
            </w:r>
            <w:r>
              <w:rPr>
                <w:noProof/>
                <w:webHidden/>
              </w:rPr>
              <w:fldChar w:fldCharType="begin"/>
            </w:r>
            <w:r>
              <w:rPr>
                <w:noProof/>
                <w:webHidden/>
              </w:rPr>
              <w:instrText xml:space="preserve"> PAGEREF _Toc183167813 \h </w:instrText>
            </w:r>
            <w:r>
              <w:rPr>
                <w:noProof/>
                <w:webHidden/>
              </w:rPr>
            </w:r>
            <w:r>
              <w:rPr>
                <w:noProof/>
                <w:webHidden/>
              </w:rPr>
              <w:fldChar w:fldCharType="separate"/>
            </w:r>
            <w:r w:rsidR="001C5371">
              <w:rPr>
                <w:noProof/>
                <w:webHidden/>
              </w:rPr>
              <w:t>21</w:t>
            </w:r>
            <w:r>
              <w:rPr>
                <w:noProof/>
                <w:webHidden/>
              </w:rPr>
              <w:fldChar w:fldCharType="end"/>
            </w:r>
          </w:hyperlink>
        </w:p>
        <w:p w14:paraId="398B190C" w14:textId="126A8880"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4" w:history="1">
            <w:r w:rsidRPr="003350D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_Toc183167814 \h </w:instrText>
            </w:r>
            <w:r>
              <w:rPr>
                <w:noProof/>
                <w:webHidden/>
              </w:rPr>
            </w:r>
            <w:r>
              <w:rPr>
                <w:noProof/>
                <w:webHidden/>
              </w:rPr>
              <w:fldChar w:fldCharType="separate"/>
            </w:r>
            <w:r w:rsidR="001C5371">
              <w:rPr>
                <w:noProof/>
                <w:webHidden/>
              </w:rPr>
              <w:t>22</w:t>
            </w:r>
            <w:r>
              <w:rPr>
                <w:noProof/>
                <w:webHidden/>
              </w:rPr>
              <w:fldChar w:fldCharType="end"/>
            </w:r>
          </w:hyperlink>
        </w:p>
        <w:p w14:paraId="284CA46C" w14:textId="45706B09"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5" w:history="1">
            <w:r w:rsidRPr="003350DF">
              <w:rPr>
                <w:rStyle w:val="Hipercze"/>
                <w:noProof/>
              </w:rPr>
              <w:t>Część XXII. Pouczenie o środkach ochrony prawnej.</w:t>
            </w:r>
            <w:r>
              <w:rPr>
                <w:noProof/>
                <w:webHidden/>
              </w:rPr>
              <w:tab/>
            </w:r>
            <w:r>
              <w:rPr>
                <w:noProof/>
                <w:webHidden/>
              </w:rPr>
              <w:fldChar w:fldCharType="begin"/>
            </w:r>
            <w:r>
              <w:rPr>
                <w:noProof/>
                <w:webHidden/>
              </w:rPr>
              <w:instrText xml:space="preserve"> PAGEREF _Toc183167815 \h </w:instrText>
            </w:r>
            <w:r>
              <w:rPr>
                <w:noProof/>
                <w:webHidden/>
              </w:rPr>
            </w:r>
            <w:r>
              <w:rPr>
                <w:noProof/>
                <w:webHidden/>
              </w:rPr>
              <w:fldChar w:fldCharType="separate"/>
            </w:r>
            <w:r w:rsidR="001C5371">
              <w:rPr>
                <w:noProof/>
                <w:webHidden/>
              </w:rPr>
              <w:t>22</w:t>
            </w:r>
            <w:r>
              <w:rPr>
                <w:noProof/>
                <w:webHidden/>
              </w:rPr>
              <w:fldChar w:fldCharType="end"/>
            </w:r>
          </w:hyperlink>
        </w:p>
        <w:p w14:paraId="1F4C8C84" w14:textId="63C0F155"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6" w:history="1">
            <w:r w:rsidRPr="003350DF">
              <w:rPr>
                <w:rStyle w:val="Hipercze"/>
                <w:noProof/>
              </w:rPr>
              <w:t>Wykaz załączników</w:t>
            </w:r>
            <w:r>
              <w:rPr>
                <w:noProof/>
                <w:webHidden/>
              </w:rPr>
              <w:tab/>
            </w:r>
            <w:r>
              <w:rPr>
                <w:noProof/>
                <w:webHidden/>
              </w:rPr>
              <w:fldChar w:fldCharType="begin"/>
            </w:r>
            <w:r>
              <w:rPr>
                <w:noProof/>
                <w:webHidden/>
              </w:rPr>
              <w:instrText xml:space="preserve"> PAGEREF _Toc183167816 \h </w:instrText>
            </w:r>
            <w:r>
              <w:rPr>
                <w:noProof/>
                <w:webHidden/>
              </w:rPr>
            </w:r>
            <w:r>
              <w:rPr>
                <w:noProof/>
                <w:webHidden/>
              </w:rPr>
              <w:fldChar w:fldCharType="separate"/>
            </w:r>
            <w:r w:rsidR="001C5371">
              <w:rPr>
                <w:noProof/>
                <w:webHidden/>
              </w:rPr>
              <w:t>22</w:t>
            </w:r>
            <w:r>
              <w:rPr>
                <w:noProof/>
                <w:webHidden/>
              </w:rPr>
              <w:fldChar w:fldCharType="end"/>
            </w:r>
          </w:hyperlink>
        </w:p>
        <w:p w14:paraId="0F395070" w14:textId="56B7702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831677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AC7AAF" w14:textId="25746A42" w:rsidR="00F13DFD" w:rsidRPr="00DD199C" w:rsidRDefault="00F13DFD" w:rsidP="001E7363">
      <w:pPr>
        <w:spacing w:before="120"/>
        <w:jc w:val="both"/>
        <w:rPr>
          <w:bCs/>
          <w:iCs/>
          <w:sz w:val="24"/>
          <w:szCs w:val="24"/>
        </w:rPr>
      </w:pPr>
      <w:r w:rsidRPr="00057162">
        <w:rPr>
          <w:bCs/>
          <w:iCs/>
          <w:sz w:val="24"/>
          <w:szCs w:val="24"/>
        </w:rPr>
        <w:t xml:space="preserve">Oddział  </w:t>
      </w:r>
      <w:r w:rsidR="001E7363">
        <w:rPr>
          <w:bCs/>
          <w:iCs/>
          <w:sz w:val="24"/>
          <w:szCs w:val="24"/>
        </w:rPr>
        <w:t>Centrala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83167795"/>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831677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4EA65A8C"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E7363" w:rsidRPr="001E7363">
        <w:rPr>
          <w:bCs/>
          <w:iCs/>
        </w:rPr>
        <w:t xml:space="preserve">Dostawa jednostek transportowych kopalnianej kolei podziemnej </w:t>
      </w:r>
      <w:r w:rsidR="00A61823">
        <w:rPr>
          <w:bCs/>
          <w:iCs/>
        </w:rPr>
        <w:t xml:space="preserve">dla PGG S.A. </w:t>
      </w:r>
      <w:r w:rsidR="001E7363" w:rsidRPr="001E7363">
        <w:rPr>
          <w:bCs/>
          <w:iCs/>
        </w:rPr>
        <w:t>Oddział KWK Mysłowice-Wesoł</w:t>
      </w:r>
      <w:r w:rsidR="00A61823">
        <w:rPr>
          <w:bCs/>
          <w:iCs/>
        </w:rPr>
        <w:t>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D4A4065"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1E7363">
        <w:t xml:space="preserve"> 43100000-4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831677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831677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C2EBFDA"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1E7363">
        <w:t>765/2006</w:t>
      </w:r>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których jednostką </w:t>
      </w:r>
      <w:r w:rsidR="00820105" w:rsidRPr="001E7363">
        <w:t>dominującą w rozumieniu art. 3 ust. 1 pkt 37 ustawy</w:t>
      </w:r>
      <w:r w:rsidR="00B6788B" w:rsidRPr="001E7363">
        <w:br/>
      </w:r>
      <w:r w:rsidR="00820105" w:rsidRPr="001E7363">
        <w:t>z dnia 29 września 1994 r. o rachunkowości (</w:t>
      </w:r>
      <w:r w:rsidR="00D03994" w:rsidRPr="001E7363">
        <w:t xml:space="preserve">Dz. U. z 2023 r. poz. 120, 295 z </w:t>
      </w:r>
      <w:proofErr w:type="spellStart"/>
      <w:r w:rsidR="00D03994" w:rsidRPr="001E7363">
        <w:t>późn</w:t>
      </w:r>
      <w:proofErr w:type="spellEnd"/>
      <w:r w:rsidR="00D03994" w:rsidRPr="001E7363">
        <w:t>. zm.</w:t>
      </w:r>
      <w:r w:rsidR="00820105" w:rsidRPr="001E7363">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3291A90B" w:rsidR="00C536FB" w:rsidRPr="00057162" w:rsidRDefault="00182B15" w:rsidP="00A34DDB">
      <w:pPr>
        <w:pStyle w:val="Akapitzlist"/>
        <w:numPr>
          <w:ilvl w:val="2"/>
          <w:numId w:val="2"/>
        </w:numPr>
        <w:spacing w:before="120" w:line="312" w:lineRule="auto"/>
        <w:contextualSpacing w:val="0"/>
        <w:jc w:val="both"/>
      </w:pPr>
      <w:r w:rsidRPr="00057162">
        <w:t xml:space="preserve">w okresie </w:t>
      </w:r>
      <w:r w:rsidRPr="00AF426D">
        <w:t xml:space="preserve">ostatnich </w:t>
      </w:r>
      <w:r w:rsidR="001007BE" w:rsidRPr="00AF426D">
        <w:rPr>
          <w:b/>
          <w:bCs/>
          <w:iCs/>
        </w:rPr>
        <w:t>3 lat</w:t>
      </w:r>
      <w:r w:rsidR="001007BE" w:rsidRPr="00AF426D">
        <w:rPr>
          <w:bCs/>
          <w:iCs/>
        </w:rPr>
        <w:t xml:space="preserve"> </w:t>
      </w:r>
      <w:r w:rsidRPr="0025177A">
        <w:t xml:space="preserve">przed terminem składania ofert </w:t>
      </w:r>
      <w:r w:rsidRPr="00057162">
        <w:t>(a jeśli okres prowadzenia działalności jest krótszy to w tym okresie) wykonał</w:t>
      </w:r>
      <w:r w:rsidR="00C536FB" w:rsidRPr="00057162">
        <w:t xml:space="preserve"> dostawy </w:t>
      </w:r>
      <w:r w:rsidR="00AF426D" w:rsidRPr="00AF426D">
        <w:rPr>
          <w:bCs/>
        </w:rPr>
        <w:t xml:space="preserve">jednostek </w:t>
      </w:r>
      <w:r w:rsidR="00AF426D">
        <w:rPr>
          <w:bCs/>
        </w:rPr>
        <w:t>transportu dołowego</w:t>
      </w:r>
      <w:r w:rsidR="00AF426D">
        <w:rPr>
          <w:color w:val="0070C0"/>
        </w:rPr>
        <w:t>,</w:t>
      </w:r>
      <w:r w:rsidR="00A61823">
        <w:rPr>
          <w:color w:val="0070C0"/>
        </w:rPr>
        <w:t xml:space="preserve"> </w:t>
      </w:r>
      <w:r w:rsidR="00C536FB" w:rsidRPr="00057162">
        <w:t xml:space="preserve">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AF426D">
        <w:t xml:space="preserve"> </w:t>
      </w:r>
      <w:r w:rsidR="00AF426D" w:rsidRPr="00AF426D">
        <w:rPr>
          <w:b/>
          <w:bCs/>
        </w:rPr>
        <w:t xml:space="preserve">50 000,00 </w:t>
      </w:r>
      <w:r w:rsidR="00C536FB" w:rsidRPr="00AF426D">
        <w:rPr>
          <w:b/>
          <w:bCs/>
        </w:rPr>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31677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3167800"/>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31678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AF426D"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AF426D">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F426D">
        <w:t xml:space="preserve">złożone pod przysięgą, lub, jeżeli w kraju, w którym Wykonawca ma siedzibę lub miejsce zamieszkania lub miejsce zamieszkania ma osoba, </w:t>
      </w:r>
      <w:r w:rsidRPr="00AF426D">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F426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3A444676" w:rsidR="00446FF7" w:rsidRPr="00AF426D" w:rsidRDefault="00243B2D" w:rsidP="00AF426D">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57162">
        <w:rPr>
          <w:bCs/>
          <w:iCs/>
        </w:rPr>
        <w:t xml:space="preserve">ostatnich </w:t>
      </w:r>
      <w:r w:rsidR="00966996" w:rsidRPr="00AF426D">
        <w:rPr>
          <w:bCs/>
          <w:iCs/>
        </w:rPr>
        <w:t>3 lat</w:t>
      </w:r>
      <w:r w:rsidRPr="00057162">
        <w:rPr>
          <w:bCs/>
          <w:iCs/>
        </w:rPr>
        <w:t xml:space="preserve">, 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31678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374366BE"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39B70C50" w14:textId="309FB868" w:rsidR="00AF426D" w:rsidRPr="00082DF4" w:rsidRDefault="00AF426D">
      <w:pPr>
        <w:pStyle w:val="Akapitzlist"/>
        <w:numPr>
          <w:ilvl w:val="2"/>
          <w:numId w:val="8"/>
        </w:numPr>
        <w:spacing w:before="120" w:line="312" w:lineRule="auto"/>
        <w:ind w:left="709"/>
        <w:contextualSpacing w:val="0"/>
        <w:jc w:val="both"/>
        <w:rPr>
          <w:bCs/>
        </w:rPr>
      </w:pPr>
      <w:r w:rsidRPr="00AF426D">
        <w:rPr>
          <w:bCs/>
        </w:rPr>
        <w:t xml:space="preserve">Wykaz spełnienia istotnych dla Zamawiającego wymagań i parametrów techniczno-użytkowych, zgodnie ze wzorem stanowiącym </w:t>
      </w:r>
      <w:r w:rsidRPr="00082DF4">
        <w:rPr>
          <w:bCs/>
        </w:rPr>
        <w:t xml:space="preserve">Załącznik nr </w:t>
      </w:r>
      <w:r w:rsidR="002138C0" w:rsidRPr="00082DF4">
        <w:rPr>
          <w:bCs/>
        </w:rPr>
        <w:t>2a</w:t>
      </w:r>
      <w:r w:rsidRPr="00082DF4">
        <w:rPr>
          <w:bCs/>
        </w:rPr>
        <w:t xml:space="preserve"> do SIWZ</w:t>
      </w:r>
    </w:p>
    <w:p w14:paraId="3E6029C3" w14:textId="1A56DC82" w:rsidR="00AF426D" w:rsidRPr="00082DF4" w:rsidRDefault="00AF426D">
      <w:pPr>
        <w:pStyle w:val="Akapitzlist"/>
        <w:numPr>
          <w:ilvl w:val="2"/>
          <w:numId w:val="8"/>
        </w:numPr>
        <w:spacing w:before="120" w:line="312" w:lineRule="auto"/>
        <w:ind w:left="709"/>
        <w:contextualSpacing w:val="0"/>
        <w:jc w:val="both"/>
        <w:rPr>
          <w:bCs/>
        </w:rPr>
      </w:pPr>
      <w:bookmarkStart w:id="35" w:name="_Hlk182913491"/>
      <w:r w:rsidRPr="00082DF4">
        <w:rPr>
          <w:bCs/>
        </w:rPr>
        <w:t>Oświadczenia Wykonawcy dotyczące przedmiotu zamówienia</w:t>
      </w:r>
      <w:bookmarkEnd w:id="35"/>
      <w:r w:rsidRPr="00082DF4">
        <w:rPr>
          <w:bCs/>
        </w:rPr>
        <w:t xml:space="preserve"> zgodnie z Załącznikiem nr </w:t>
      </w:r>
      <w:r w:rsidR="002138C0" w:rsidRPr="00082DF4">
        <w:rPr>
          <w:bCs/>
        </w:rPr>
        <w:t>2b</w:t>
      </w:r>
      <w:r w:rsidRPr="00082DF4">
        <w:rPr>
          <w:bCs/>
        </w:rPr>
        <w:t xml:space="preserve"> do SWZ.</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831678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270D2C55"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831678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r w:rsidR="00754498">
        <w:rPr>
          <w:rFonts w:ascii="Times New Roman" w:hAnsi="Times New Roman" w:cs="Times New Roman"/>
          <w:color w:val="auto"/>
          <w:sz w:val="24"/>
          <w:szCs w:val="24"/>
        </w:rPr>
        <w:t>- nie dotyczy</w:t>
      </w:r>
      <w:bookmarkEnd w:id="41"/>
    </w:p>
    <w:p w14:paraId="414FCE38" w14:textId="24A943F4" w:rsidR="00DF163F" w:rsidRPr="00754498" w:rsidRDefault="00DF163F" w:rsidP="00754498">
      <w:pPr>
        <w:spacing w:before="120" w:line="312" w:lineRule="auto"/>
        <w:jc w:val="both"/>
        <w:rPr>
          <w:strike/>
        </w:rPr>
      </w:pPr>
    </w:p>
    <w:p w14:paraId="34EDDB36" w14:textId="393F4061"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831678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03246DB8" w:rsidR="00C85F61"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Załącznik nr 2</w:t>
      </w:r>
      <w:r w:rsidR="00754498">
        <w:rPr>
          <w:b/>
        </w:rPr>
        <w:t xml:space="preserve"> oraz </w:t>
      </w:r>
      <w:r w:rsidR="00754498" w:rsidRPr="00082DF4">
        <w:rPr>
          <w:b/>
        </w:rPr>
        <w:t>Załącznika</w:t>
      </w:r>
      <w:r w:rsidR="002138C0" w:rsidRPr="00082DF4">
        <w:rPr>
          <w:b/>
        </w:rPr>
        <w:t xml:space="preserve"> 2a</w:t>
      </w:r>
      <w:r w:rsidR="00754498">
        <w:rPr>
          <w:b/>
        </w:rPr>
        <w:t xml:space="preserve"> nr </w:t>
      </w:r>
      <w:r w:rsidRPr="00DF163F">
        <w:rPr>
          <w:b/>
        </w:rPr>
        <w:t xml:space="preserve">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261FC44" w14:textId="4AF24F4F" w:rsidR="002138C0" w:rsidRPr="00DF163F" w:rsidRDefault="002138C0">
      <w:pPr>
        <w:pStyle w:val="Akapitzlist"/>
        <w:numPr>
          <w:ilvl w:val="1"/>
          <w:numId w:val="8"/>
        </w:numPr>
        <w:spacing w:before="120" w:line="312" w:lineRule="auto"/>
        <w:contextualSpacing w:val="0"/>
        <w:jc w:val="both"/>
        <w:rPr>
          <w:bCs/>
        </w:rPr>
      </w:pPr>
      <w:r w:rsidRPr="002138C0">
        <w:rPr>
          <w:bCs/>
        </w:rPr>
        <w:t>Oświadczenia Wykonawcy dotyczące przedmiotu zamówienia</w:t>
      </w:r>
      <w:r>
        <w:rPr>
          <w:bCs/>
        </w:rPr>
        <w:t xml:space="preserve"> zgodnego z </w:t>
      </w:r>
      <w:r w:rsidRPr="002138C0">
        <w:rPr>
          <w:b/>
        </w:rPr>
        <w:t>Załącznikiem 2b do SWZ</w:t>
      </w:r>
      <w:r>
        <w:rPr>
          <w:b/>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831678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4646E84D" w:rsidR="00F13DFD" w:rsidRPr="00082DF4" w:rsidRDefault="00F13DFD">
      <w:pPr>
        <w:pStyle w:val="Akapitzlist"/>
        <w:numPr>
          <w:ilvl w:val="0"/>
          <w:numId w:val="9"/>
        </w:numPr>
        <w:spacing w:before="120" w:line="312" w:lineRule="auto"/>
        <w:contextualSpacing w:val="0"/>
        <w:jc w:val="both"/>
        <w:rPr>
          <w:bCs/>
        </w:rPr>
      </w:pPr>
      <w:r w:rsidRPr="00082DF4">
        <w:rPr>
          <w:bCs/>
        </w:rPr>
        <w:t xml:space="preserve">Ofertę należy złożyć </w:t>
      </w:r>
      <w:r w:rsidR="00D37BB9" w:rsidRPr="00082DF4">
        <w:rPr>
          <w:bCs/>
        </w:rPr>
        <w:t xml:space="preserve"> do</w:t>
      </w:r>
      <w:r w:rsidR="00510949" w:rsidRPr="00082DF4">
        <w:rPr>
          <w:bCs/>
        </w:rPr>
        <w:t>:</w:t>
      </w:r>
      <w:r w:rsidR="00D37BB9" w:rsidRPr="00082DF4">
        <w:rPr>
          <w:bCs/>
        </w:rPr>
        <w:t xml:space="preserve"> </w:t>
      </w:r>
      <w:r w:rsidRPr="00082DF4">
        <w:rPr>
          <w:bCs/>
        </w:rPr>
        <w:t xml:space="preserve"> </w:t>
      </w:r>
      <w:r w:rsidR="00082DF4" w:rsidRPr="00082DF4">
        <w:rPr>
          <w:bCs/>
        </w:rPr>
        <w:t>1</w:t>
      </w:r>
      <w:r w:rsidR="001A7366">
        <w:rPr>
          <w:bCs/>
        </w:rPr>
        <w:t>2</w:t>
      </w:r>
      <w:r w:rsidR="00082DF4" w:rsidRPr="00082DF4">
        <w:rPr>
          <w:bCs/>
        </w:rPr>
        <w:t>.12.2024 r.</w:t>
      </w:r>
      <w:r w:rsidRPr="00082DF4">
        <w:rPr>
          <w:bCs/>
        </w:rPr>
        <w:t xml:space="preserve"> godz. </w:t>
      </w:r>
      <w:r w:rsidR="00082DF4" w:rsidRPr="00082DF4">
        <w:rPr>
          <w:bCs/>
        </w:rPr>
        <w:t>09:00</w:t>
      </w:r>
      <w:r w:rsidRPr="00082DF4">
        <w:rPr>
          <w:bCs/>
        </w:rPr>
        <w:t xml:space="preserve"> </w:t>
      </w:r>
    </w:p>
    <w:p w14:paraId="664A39EA" w14:textId="3129B6AD" w:rsidR="005A060C" w:rsidRPr="00082DF4" w:rsidRDefault="00F13DFD">
      <w:pPr>
        <w:pStyle w:val="Akapitzlist"/>
        <w:numPr>
          <w:ilvl w:val="0"/>
          <w:numId w:val="9"/>
        </w:numPr>
        <w:spacing w:before="120" w:line="312" w:lineRule="auto"/>
        <w:contextualSpacing w:val="0"/>
        <w:jc w:val="both"/>
        <w:rPr>
          <w:bCs/>
        </w:rPr>
      </w:pPr>
      <w:r w:rsidRPr="00082DF4">
        <w:rPr>
          <w:bCs/>
        </w:rPr>
        <w:t xml:space="preserve">Otwarcie ofert </w:t>
      </w:r>
      <w:r w:rsidR="00BD1FDA" w:rsidRPr="00082DF4">
        <w:rPr>
          <w:bCs/>
        </w:rPr>
        <w:t xml:space="preserve">nie jest jawne i </w:t>
      </w:r>
      <w:r w:rsidRPr="00082DF4">
        <w:rPr>
          <w:bCs/>
        </w:rPr>
        <w:t xml:space="preserve">nastąpi w dniu </w:t>
      </w:r>
      <w:r w:rsidR="00082DF4" w:rsidRPr="00082DF4">
        <w:rPr>
          <w:bCs/>
        </w:rPr>
        <w:t>1</w:t>
      </w:r>
      <w:r w:rsidR="001A7366">
        <w:rPr>
          <w:bCs/>
        </w:rPr>
        <w:t>2</w:t>
      </w:r>
      <w:r w:rsidR="00082DF4" w:rsidRPr="00082DF4">
        <w:rPr>
          <w:bCs/>
        </w:rPr>
        <w:t>.12.2024 r.</w:t>
      </w:r>
      <w:r w:rsidRPr="00082DF4">
        <w:rPr>
          <w:bCs/>
        </w:rPr>
        <w:t xml:space="preserve">, godz. </w:t>
      </w:r>
      <w:r w:rsidR="00082DF4" w:rsidRPr="00082DF4">
        <w:rPr>
          <w:bCs/>
        </w:rPr>
        <w:t>09:00</w:t>
      </w:r>
      <w:r w:rsidRPr="00082DF4">
        <w:rPr>
          <w:bCs/>
        </w:rPr>
        <w:t xml:space="preserve"> </w:t>
      </w:r>
    </w:p>
    <w:p w14:paraId="452A0251" w14:textId="75318591" w:rsidR="00F13DFD" w:rsidRPr="008C3210" w:rsidRDefault="00FB5DEC">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64E40113" w:rsidR="006E60E3" w:rsidRPr="00EB0092" w:rsidRDefault="006E60E3" w:rsidP="00EB0092">
      <w:pPr>
        <w:pStyle w:val="Akapitzlist"/>
        <w:numPr>
          <w:ilvl w:val="0"/>
          <w:numId w:val="9"/>
        </w:numPr>
        <w:ind w:left="357" w:hanging="357"/>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rsidRPr="00EB0092">
        <w:t>.</w:t>
      </w:r>
      <w:r w:rsidR="00EB0092" w:rsidRPr="00EB0092">
        <w:t xml:space="preserve"> Szczegóły dotyczące aukcji elektronicznej określone zostały w Części XVII SWZ.</w:t>
      </w:r>
    </w:p>
    <w:p w14:paraId="7F9142EB" w14:textId="477F8C83"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606F7060" w:rsidR="001B6C57" w:rsidRPr="00754498" w:rsidRDefault="000A77EF">
      <w:pPr>
        <w:pStyle w:val="Akapitzlist"/>
        <w:numPr>
          <w:ilvl w:val="0"/>
          <w:numId w:val="9"/>
        </w:numPr>
        <w:spacing w:before="120" w:line="312" w:lineRule="auto"/>
        <w:contextualSpacing w:val="0"/>
        <w:jc w:val="both"/>
        <w:rPr>
          <w:b/>
          <w:color w:val="FF0000"/>
        </w:rPr>
      </w:pPr>
      <w:r>
        <w:rPr>
          <w:bCs/>
        </w:rPr>
        <w:t>Wykonawca</w:t>
      </w:r>
      <w:r w:rsidRPr="00057162">
        <w:rPr>
          <w:bCs/>
        </w:rPr>
        <w:t xml:space="preserve"> pozostaje związany złożoną ofertą do dnia </w:t>
      </w:r>
      <w:r w:rsidR="001A7366">
        <w:rPr>
          <w:bCs/>
        </w:rPr>
        <w:t>11</w:t>
      </w:r>
      <w:r w:rsidR="00082DF4">
        <w:rPr>
          <w:bCs/>
        </w:rPr>
        <w:t>.03.2025 r</w:t>
      </w:r>
      <w:r w:rsidRPr="00057162">
        <w:rPr>
          <w:bCs/>
        </w:rPr>
        <w:t>. Pierwszym dniem terminu jest dzień, w którym upływa termin składania ofert.</w:t>
      </w:r>
      <w:r>
        <w:rPr>
          <w:bCs/>
        </w:rPr>
        <w:t xml:space="preserve">  </w:t>
      </w:r>
      <w:bookmarkStart w:id="52" w:name="_Hlk106710689"/>
      <w:bookmarkEnd w:id="51"/>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8316780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83167808"/>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831678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628DD29A" w:rsidR="001B6C57" w:rsidRPr="00754498"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83167810"/>
      <w:bookmarkStart w:id="65" w:name="_Hlk10662342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pPr>
        <w:numPr>
          <w:ilvl w:val="1"/>
          <w:numId w:val="16"/>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6"/>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6"/>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6"/>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33CAD4C" w14:textId="0DC2DCC9" w:rsidR="00EB0092" w:rsidRPr="00EB0092" w:rsidRDefault="00EB0092" w:rsidP="00EB0092">
      <w:pPr>
        <w:numPr>
          <w:ilvl w:val="1"/>
          <w:numId w:val="16"/>
        </w:numPr>
        <w:spacing w:before="120" w:line="312" w:lineRule="auto"/>
        <w:jc w:val="both"/>
        <w:rPr>
          <w:sz w:val="24"/>
          <w:szCs w:val="24"/>
        </w:rPr>
      </w:pPr>
      <w:r w:rsidRPr="00EB0092">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005FB8AE" w:rsidR="004E0ADE" w:rsidRPr="000C5BB6" w:rsidRDefault="006E60E3">
      <w:pPr>
        <w:numPr>
          <w:ilvl w:val="1"/>
          <w:numId w:val="16"/>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6"/>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6"/>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6"/>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6"/>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6"/>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6"/>
        </w:numPr>
        <w:spacing w:before="120" w:line="312" w:lineRule="auto"/>
        <w:jc w:val="both"/>
      </w:pPr>
      <w:r w:rsidRPr="000C5BB6">
        <w:lastRenderedPageBreak/>
        <w:t>S</w:t>
      </w:r>
      <w:r w:rsidR="00657B07" w:rsidRPr="000C5BB6">
        <w:t>zczegółowe informacje zawarte są w zaproszeniu do aukcji.</w:t>
      </w:r>
    </w:p>
    <w:p w14:paraId="27015C80" w14:textId="126ED3C9" w:rsidR="004E0ADE" w:rsidRPr="000C5BB6" w:rsidRDefault="004E0ADE">
      <w:pPr>
        <w:pStyle w:val="Akapitzlist"/>
        <w:numPr>
          <w:ilvl w:val="1"/>
          <w:numId w:val="16"/>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6"/>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6"/>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6"/>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6"/>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6"/>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6"/>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6"/>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6"/>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6"/>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6"/>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6"/>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6"/>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6"/>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pPr>
        <w:pStyle w:val="Akapitzlist"/>
        <w:numPr>
          <w:ilvl w:val="1"/>
          <w:numId w:val="16"/>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5"/>
      <w:bookmarkEnd w:id="66"/>
      <w:bookmarkEnd w:id="67"/>
    </w:p>
    <w:p w14:paraId="2C292985" w14:textId="38E327AE" w:rsidR="00367BB3" w:rsidRPr="003F37C4" w:rsidRDefault="00367BB3">
      <w:pPr>
        <w:pStyle w:val="Akapitzlist"/>
        <w:numPr>
          <w:ilvl w:val="1"/>
          <w:numId w:val="16"/>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6"/>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lastRenderedPageBreak/>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6"/>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6"/>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8316781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5"/>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5"/>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831678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0FE8229E" w14:textId="0CAE2D6A" w:rsidR="00344A22" w:rsidRPr="00EA0BBE"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8316781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4"/>
        </w:numPr>
        <w:spacing w:before="120" w:line="312" w:lineRule="auto"/>
        <w:ind w:left="357" w:hanging="357"/>
        <w:contextualSpacing w:val="0"/>
        <w:jc w:val="both"/>
      </w:pPr>
      <w:bookmarkStart w:id="77"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8316781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2CBA1B8A" w14:textId="626A4C91" w:rsidR="00F45A8C" w:rsidRPr="00754498" w:rsidRDefault="00754498" w:rsidP="00804500">
      <w:pPr>
        <w:spacing w:before="120" w:line="312" w:lineRule="auto"/>
        <w:jc w:val="both"/>
        <w:rPr>
          <w:sz w:val="24"/>
          <w:szCs w:val="24"/>
        </w:rPr>
      </w:pPr>
      <w:r w:rsidRPr="00754498">
        <w:rPr>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8316781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50D18C7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2138C0">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83167816"/>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EA0BBE" w:rsidRDefault="00F01CBF" w:rsidP="00E32BAD">
      <w:pPr>
        <w:tabs>
          <w:tab w:val="left" w:pos="1843"/>
        </w:tabs>
        <w:ind w:left="1843" w:hanging="1843"/>
        <w:jc w:val="both"/>
        <w:rPr>
          <w:sz w:val="22"/>
          <w:szCs w:val="22"/>
        </w:rPr>
      </w:pPr>
      <w:r w:rsidRPr="00EA0BBE">
        <w:rPr>
          <w:b/>
          <w:bCs/>
          <w:sz w:val="22"/>
          <w:szCs w:val="22"/>
        </w:rPr>
        <w:t xml:space="preserve">Załącznik nr 2 </w:t>
      </w:r>
      <w:r w:rsidRPr="00EA0BBE">
        <w:rPr>
          <w:sz w:val="22"/>
          <w:szCs w:val="22"/>
        </w:rPr>
        <w:t>–</w:t>
      </w:r>
      <w:r w:rsidR="00760BE5" w:rsidRPr="00EA0BBE">
        <w:rPr>
          <w:sz w:val="22"/>
          <w:szCs w:val="22"/>
        </w:rPr>
        <w:t xml:space="preserve"> </w:t>
      </w:r>
      <w:r w:rsidR="00E32BAD" w:rsidRPr="00EA0BBE">
        <w:rPr>
          <w:b/>
          <w:bCs/>
          <w:sz w:val="22"/>
          <w:szCs w:val="22"/>
        </w:rPr>
        <w:tab/>
      </w:r>
      <w:r w:rsidRPr="00EA0BBE">
        <w:rPr>
          <w:b/>
          <w:bCs/>
          <w:sz w:val="22"/>
          <w:szCs w:val="22"/>
        </w:rPr>
        <w:t>Formularz Ofert</w:t>
      </w:r>
      <w:r w:rsidR="004D5A49" w:rsidRPr="00EA0BBE">
        <w:rPr>
          <w:b/>
          <w:bCs/>
          <w:sz w:val="22"/>
          <w:szCs w:val="22"/>
        </w:rPr>
        <w:t>owy</w:t>
      </w:r>
      <w:r w:rsidRPr="00EA0BBE">
        <w:rPr>
          <w:b/>
          <w:bCs/>
          <w:sz w:val="22"/>
          <w:szCs w:val="22"/>
        </w:rPr>
        <w:t xml:space="preserve"> </w:t>
      </w:r>
      <w:r w:rsidRPr="00EA0BBE">
        <w:rPr>
          <w:sz w:val="22"/>
          <w:szCs w:val="22"/>
        </w:rPr>
        <w:t>– dostępny na platformie EFO</w:t>
      </w:r>
      <w:r w:rsidR="00353E0F" w:rsidRPr="00EA0BBE">
        <w:rPr>
          <w:sz w:val="22"/>
          <w:szCs w:val="22"/>
        </w:rPr>
        <w:t xml:space="preserve"> –</w:t>
      </w:r>
      <w:r w:rsidRPr="00EA0BBE">
        <w:rPr>
          <w:sz w:val="22"/>
          <w:szCs w:val="22"/>
        </w:rPr>
        <w:t xml:space="preserve"> link na stronie prowadzonego postępowania</w:t>
      </w:r>
    </w:p>
    <w:p w14:paraId="58E2C854" w14:textId="77777777" w:rsidR="00F01CBF" w:rsidRPr="00EA0BBE" w:rsidRDefault="00F01CBF" w:rsidP="00E32BAD">
      <w:pPr>
        <w:tabs>
          <w:tab w:val="left" w:pos="1843"/>
        </w:tabs>
        <w:jc w:val="both"/>
        <w:rPr>
          <w:sz w:val="22"/>
          <w:szCs w:val="22"/>
        </w:rPr>
      </w:pPr>
    </w:p>
    <w:p w14:paraId="46874E3A" w14:textId="7623E738" w:rsidR="002138C0" w:rsidRPr="00EA0BBE" w:rsidRDefault="002138C0" w:rsidP="002138C0">
      <w:pPr>
        <w:tabs>
          <w:tab w:val="left" w:pos="1843"/>
        </w:tabs>
        <w:ind w:left="1843" w:hanging="1843"/>
        <w:jc w:val="both"/>
        <w:rPr>
          <w:b/>
          <w:bCs/>
          <w:sz w:val="22"/>
          <w:szCs w:val="22"/>
        </w:rPr>
      </w:pPr>
      <w:bookmarkStart w:id="88" w:name="_Hlk182913570"/>
      <w:r w:rsidRPr="00EA0BBE">
        <w:rPr>
          <w:b/>
          <w:bCs/>
          <w:sz w:val="22"/>
          <w:szCs w:val="22"/>
        </w:rPr>
        <w:t xml:space="preserve">Załącznik nr 2a </w:t>
      </w:r>
      <w:r w:rsidRPr="00EA0BBE">
        <w:rPr>
          <w:sz w:val="22"/>
          <w:szCs w:val="22"/>
        </w:rPr>
        <w:t>–</w:t>
      </w:r>
      <w:r w:rsidRPr="00EA0BBE">
        <w:rPr>
          <w:b/>
          <w:bCs/>
          <w:sz w:val="22"/>
          <w:szCs w:val="22"/>
        </w:rPr>
        <w:tab/>
        <w:t>Wykaz parametrów techniczno-użytkowych oferowanego przedmiotu zamówienia</w:t>
      </w:r>
    </w:p>
    <w:bookmarkEnd w:id="88"/>
    <w:p w14:paraId="09CAB4F5" w14:textId="7F6FC574" w:rsidR="002138C0" w:rsidRPr="00EA0BBE" w:rsidRDefault="002138C0" w:rsidP="002138C0">
      <w:pPr>
        <w:tabs>
          <w:tab w:val="left" w:pos="1843"/>
        </w:tabs>
        <w:ind w:left="1843" w:hanging="1843"/>
        <w:jc w:val="both"/>
        <w:rPr>
          <w:b/>
          <w:bCs/>
          <w:sz w:val="24"/>
          <w:szCs w:val="24"/>
        </w:rPr>
      </w:pPr>
      <w:r w:rsidRPr="00EA0BBE">
        <w:rPr>
          <w:b/>
          <w:bCs/>
          <w:sz w:val="22"/>
          <w:szCs w:val="22"/>
        </w:rPr>
        <w:t xml:space="preserve">Załącznik nr 2b </w:t>
      </w:r>
      <w:r w:rsidRPr="00EA0BBE">
        <w:rPr>
          <w:sz w:val="22"/>
          <w:szCs w:val="22"/>
        </w:rPr>
        <w:t>–</w:t>
      </w:r>
      <w:r w:rsidRPr="00EA0BBE">
        <w:rPr>
          <w:b/>
          <w:bCs/>
          <w:sz w:val="22"/>
          <w:szCs w:val="22"/>
        </w:rPr>
        <w:tab/>
        <w:t>Oświadczenia Wykonawcy dotyczące przedmiotu zamówienia</w:t>
      </w:r>
    </w:p>
    <w:p w14:paraId="06C52C8F" w14:textId="77777777" w:rsidR="002138C0" w:rsidRPr="002138C0" w:rsidRDefault="002138C0" w:rsidP="002138C0">
      <w:pPr>
        <w:tabs>
          <w:tab w:val="left" w:pos="1843"/>
        </w:tabs>
        <w:ind w:left="1843" w:hanging="1843"/>
        <w:jc w:val="both"/>
        <w:rPr>
          <w:color w:val="FF0000"/>
          <w:sz w:val="24"/>
          <w:szCs w:val="24"/>
        </w:rPr>
      </w:pPr>
    </w:p>
    <w:p w14:paraId="42F1D927" w14:textId="5721CB76"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Default="0059217D" w:rsidP="00426E34">
      <w:pPr>
        <w:tabs>
          <w:tab w:val="left" w:pos="1843"/>
        </w:tabs>
        <w:ind w:left="1843" w:hanging="1843"/>
        <w:jc w:val="both"/>
        <w:rPr>
          <w:bCs/>
          <w:sz w:val="22"/>
          <w:szCs w:val="22"/>
        </w:rPr>
      </w:pPr>
      <w:bookmarkStart w:id="90" w:name="_Hlk182913439"/>
      <w:r w:rsidRPr="0059217D">
        <w:rPr>
          <w:bCs/>
          <w:sz w:val="22"/>
          <w:szCs w:val="22"/>
        </w:rPr>
        <w:t xml:space="preserve">Załącznik nr </w:t>
      </w:r>
      <w:r w:rsidR="00A77593">
        <w:rPr>
          <w:bCs/>
          <w:sz w:val="22"/>
          <w:szCs w:val="22"/>
        </w:rPr>
        <w:t>4</w:t>
      </w:r>
      <w:r w:rsidRPr="0059217D">
        <w:rPr>
          <w:bCs/>
          <w:sz w:val="22"/>
          <w:szCs w:val="22"/>
        </w:rPr>
        <w:t xml:space="preserve">.10 </w:t>
      </w:r>
      <w:bookmarkEnd w:id="90"/>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56371AE1" w14:textId="32A20F5B" w:rsidR="00452185" w:rsidRPr="00452185" w:rsidRDefault="00602FAA" w:rsidP="00452185">
      <w:pPr>
        <w:spacing w:line="312" w:lineRule="auto"/>
        <w:rPr>
          <w:b/>
          <w:bCs/>
          <w:sz w:val="28"/>
          <w:szCs w:val="28"/>
        </w:rPr>
      </w:pPr>
      <w:bookmarkStart w:id="91" w:name="_Toc67292090"/>
      <w:bookmarkStart w:id="92"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44CD5139" w14:textId="3E8E06E1" w:rsidR="00602FAA" w:rsidRPr="00B343D1" w:rsidRDefault="001F655F">
      <w:pPr>
        <w:pStyle w:val="Akapitzlist"/>
        <w:numPr>
          <w:ilvl w:val="0"/>
          <w:numId w:val="29"/>
        </w:numPr>
        <w:jc w:val="both"/>
        <w:rPr>
          <w:b/>
          <w:bCs/>
          <w:sz w:val="22"/>
          <w:szCs w:val="22"/>
        </w:rPr>
      </w:pPr>
      <w:bookmarkStart w:id="93" w:name="_Toc67292091"/>
      <w:bookmarkStart w:id="94" w:name="_Hlk67822129"/>
      <w:r w:rsidRPr="00B343D1">
        <w:rPr>
          <w:b/>
          <w:bCs/>
          <w:sz w:val="22"/>
          <w:szCs w:val="22"/>
        </w:rPr>
        <w:t>P</w:t>
      </w:r>
      <w:r w:rsidR="00602FAA" w:rsidRPr="00B343D1">
        <w:rPr>
          <w:b/>
          <w:bCs/>
          <w:sz w:val="22"/>
          <w:szCs w:val="22"/>
        </w:rPr>
        <w:t>rzedmiot zamówienia:</w:t>
      </w:r>
      <w:bookmarkEnd w:id="93"/>
    </w:p>
    <w:bookmarkEnd w:id="94"/>
    <w:p w14:paraId="5B829223" w14:textId="51328503" w:rsidR="00602FAA" w:rsidRPr="00B343D1" w:rsidRDefault="00EA0BBE" w:rsidP="00A96B0E">
      <w:pPr>
        <w:jc w:val="both"/>
        <w:rPr>
          <w:sz w:val="22"/>
          <w:szCs w:val="22"/>
        </w:rPr>
      </w:pPr>
      <w:r w:rsidRPr="00B343D1">
        <w:rPr>
          <w:sz w:val="22"/>
          <w:szCs w:val="22"/>
        </w:rPr>
        <w:t>„</w:t>
      </w:r>
      <w:bookmarkStart w:id="95" w:name="_Hlk182982808"/>
      <w:r w:rsidRPr="00B343D1">
        <w:rPr>
          <w:sz w:val="22"/>
          <w:szCs w:val="22"/>
        </w:rPr>
        <w:t>Dostawa jednostek transportowych kopalnianej kolei podziemnej Oddział KWK    Mysłowice-Wesoła</w:t>
      </w:r>
      <w:bookmarkEnd w:id="95"/>
      <w:r w:rsidRPr="00B343D1">
        <w:rPr>
          <w:sz w:val="22"/>
          <w:szCs w:val="22"/>
        </w:rPr>
        <w:t>”</w:t>
      </w:r>
    </w:p>
    <w:p w14:paraId="1E8FAE15" w14:textId="77777777" w:rsidR="00756EE2" w:rsidRPr="00B343D1" w:rsidRDefault="00756EE2" w:rsidP="00A96B0E">
      <w:pPr>
        <w:jc w:val="both"/>
        <w:rPr>
          <w:sz w:val="22"/>
          <w:szCs w:val="22"/>
        </w:rPr>
      </w:pPr>
    </w:p>
    <w:p w14:paraId="301582FC" w14:textId="43A39FB9" w:rsidR="00363954" w:rsidRPr="00B343D1" w:rsidRDefault="00363954">
      <w:pPr>
        <w:pStyle w:val="Akapitzlist"/>
        <w:numPr>
          <w:ilvl w:val="0"/>
          <w:numId w:val="29"/>
        </w:numPr>
        <w:jc w:val="both"/>
        <w:rPr>
          <w:b/>
          <w:bCs/>
          <w:sz w:val="22"/>
          <w:szCs w:val="22"/>
        </w:rPr>
      </w:pPr>
      <w:bookmarkStart w:id="96" w:name="_Toc67292092"/>
      <w:bookmarkStart w:id="97" w:name="_Hlk67822197"/>
      <w:r w:rsidRPr="00B343D1">
        <w:rPr>
          <w:b/>
          <w:bCs/>
          <w:sz w:val="22"/>
          <w:szCs w:val="22"/>
        </w:rPr>
        <w:t xml:space="preserve">Lokalizacja: </w:t>
      </w:r>
    </w:p>
    <w:p w14:paraId="444ED30A" w14:textId="49D05829" w:rsidR="00363954" w:rsidRPr="00B343D1" w:rsidRDefault="00756EE2" w:rsidP="00363954">
      <w:pPr>
        <w:pStyle w:val="Akapitzlist"/>
        <w:rPr>
          <w:sz w:val="22"/>
          <w:szCs w:val="22"/>
        </w:rPr>
      </w:pPr>
      <w:r w:rsidRPr="00B343D1">
        <w:rPr>
          <w:sz w:val="22"/>
          <w:szCs w:val="22"/>
        </w:rPr>
        <w:t>Polska Grupa Górnicza S.A. Oddział KWK Mysłowice-Wesoła</w:t>
      </w:r>
    </w:p>
    <w:p w14:paraId="7B5EFAC7" w14:textId="6045286F" w:rsidR="00756EE2" w:rsidRPr="00B343D1" w:rsidRDefault="00756EE2" w:rsidP="00363954">
      <w:pPr>
        <w:pStyle w:val="Akapitzlist"/>
        <w:rPr>
          <w:rFonts w:eastAsiaTheme="minorHAnsi"/>
          <w:sz w:val="22"/>
          <w:szCs w:val="22"/>
        </w:rPr>
      </w:pPr>
      <w:r w:rsidRPr="00B343D1">
        <w:rPr>
          <w:rFonts w:eastAsiaTheme="minorHAnsi"/>
          <w:sz w:val="22"/>
          <w:szCs w:val="22"/>
        </w:rPr>
        <w:t>Kopalniana 5, 41-408 Mysłowice</w:t>
      </w:r>
    </w:p>
    <w:p w14:paraId="550ACE24" w14:textId="77777777" w:rsidR="00756EE2" w:rsidRPr="00B343D1" w:rsidRDefault="00756EE2" w:rsidP="00363954">
      <w:pPr>
        <w:pStyle w:val="Akapitzlist"/>
        <w:rPr>
          <w:rFonts w:eastAsiaTheme="minorHAnsi"/>
          <w:sz w:val="22"/>
          <w:szCs w:val="22"/>
        </w:rPr>
      </w:pPr>
    </w:p>
    <w:p w14:paraId="3B2D1FEF" w14:textId="452ED105" w:rsidR="00602FAA" w:rsidRPr="00B343D1" w:rsidRDefault="00602FAA">
      <w:pPr>
        <w:pStyle w:val="Akapitzlist"/>
        <w:numPr>
          <w:ilvl w:val="0"/>
          <w:numId w:val="29"/>
        </w:numPr>
        <w:jc w:val="both"/>
        <w:rPr>
          <w:rFonts w:eastAsiaTheme="minorHAnsi"/>
          <w:b/>
          <w:bCs/>
          <w:sz w:val="22"/>
          <w:szCs w:val="22"/>
        </w:rPr>
      </w:pPr>
      <w:r w:rsidRPr="00B343D1">
        <w:rPr>
          <w:rFonts w:eastAsiaTheme="minorHAnsi"/>
          <w:b/>
          <w:bCs/>
          <w:sz w:val="22"/>
          <w:szCs w:val="22"/>
        </w:rPr>
        <w:t>Termin realizacji zamówienia:</w:t>
      </w:r>
      <w:bookmarkEnd w:id="96"/>
    </w:p>
    <w:p w14:paraId="4D2ED7C9" w14:textId="77777777" w:rsidR="00602FAA" w:rsidRPr="00B343D1" w:rsidRDefault="00602FAA" w:rsidP="00A96B0E">
      <w:pPr>
        <w:pStyle w:val="Akapitzlist"/>
        <w:jc w:val="both"/>
        <w:rPr>
          <w:rFonts w:eastAsiaTheme="minorHAnsi"/>
          <w:sz w:val="22"/>
          <w:szCs w:val="22"/>
        </w:rPr>
      </w:pPr>
      <w:bookmarkStart w:id="98" w:name="_Hlk182916255"/>
      <w:r w:rsidRPr="00B343D1">
        <w:rPr>
          <w:rFonts w:eastAsiaTheme="minorHAnsi"/>
          <w:sz w:val="22"/>
          <w:szCs w:val="22"/>
        </w:rPr>
        <w:t>określony w Załączniku nr 5 do SWZ – Istotne postanowienia umowy w §5</w:t>
      </w:r>
      <w:bookmarkEnd w:id="98"/>
      <w:r w:rsidRPr="00B343D1">
        <w:rPr>
          <w:rFonts w:eastAsiaTheme="minorHAnsi"/>
          <w:sz w:val="22"/>
          <w:szCs w:val="22"/>
        </w:rPr>
        <w:t>.</w:t>
      </w:r>
    </w:p>
    <w:p w14:paraId="4E9647DF" w14:textId="77777777" w:rsidR="006005EB" w:rsidRPr="00B343D1" w:rsidRDefault="006005EB" w:rsidP="00363954">
      <w:pPr>
        <w:jc w:val="both"/>
        <w:rPr>
          <w:b/>
          <w:bCs/>
          <w:sz w:val="22"/>
          <w:szCs w:val="22"/>
        </w:rPr>
      </w:pPr>
      <w:bookmarkStart w:id="99" w:name="_Toc67292093"/>
      <w:bookmarkStart w:id="100" w:name="_Hlk67822291"/>
      <w:bookmarkEnd w:id="97"/>
    </w:p>
    <w:p w14:paraId="70A8E146" w14:textId="4B9DB2D3" w:rsidR="00602FAA" w:rsidRPr="00B343D1" w:rsidRDefault="008C0106">
      <w:pPr>
        <w:pStyle w:val="Akapitzlist"/>
        <w:numPr>
          <w:ilvl w:val="0"/>
          <w:numId w:val="29"/>
        </w:numPr>
        <w:jc w:val="both"/>
        <w:rPr>
          <w:b/>
          <w:bCs/>
          <w:sz w:val="22"/>
          <w:szCs w:val="22"/>
        </w:rPr>
      </w:pPr>
      <w:r w:rsidRPr="00B343D1">
        <w:rPr>
          <w:b/>
          <w:bCs/>
          <w:sz w:val="22"/>
          <w:szCs w:val="22"/>
        </w:rPr>
        <w:t xml:space="preserve">Wymagania </w:t>
      </w:r>
      <w:r w:rsidR="00602FAA" w:rsidRPr="00B343D1">
        <w:rPr>
          <w:b/>
          <w:bCs/>
          <w:sz w:val="22"/>
          <w:szCs w:val="22"/>
        </w:rPr>
        <w:t>prawne:</w:t>
      </w:r>
      <w:bookmarkEnd w:id="99"/>
    </w:p>
    <w:p w14:paraId="0954847F" w14:textId="77777777" w:rsidR="008C0106" w:rsidRPr="00B343D1"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B343D1">
        <w:rPr>
          <w:sz w:val="22"/>
          <w:szCs w:val="22"/>
        </w:rPr>
        <w:t>Przedmiot zamówienia powinien być realizowany zgodnie z obowiązującymi przepisami prawa, w szczególności:</w:t>
      </w:r>
    </w:p>
    <w:p w14:paraId="7883532D" w14:textId="611ADEA8" w:rsidR="00BE2645" w:rsidRPr="00B343D1" w:rsidRDefault="00BE2645" w:rsidP="00A96B0E">
      <w:pPr>
        <w:jc w:val="both"/>
        <w:rPr>
          <w:rFonts w:eastAsiaTheme="minorHAnsi"/>
          <w:sz w:val="22"/>
          <w:szCs w:val="22"/>
        </w:rPr>
      </w:pPr>
      <w:bookmarkStart w:id="101" w:name="_Hlk182982860"/>
    </w:p>
    <w:p w14:paraId="35F8C697" w14:textId="06CDD97C" w:rsidR="00756EE2" w:rsidRPr="00756EE2" w:rsidRDefault="00756EE2">
      <w:pPr>
        <w:pStyle w:val="Akapitzlist"/>
        <w:numPr>
          <w:ilvl w:val="0"/>
          <w:numId w:val="63"/>
        </w:numPr>
        <w:tabs>
          <w:tab w:val="left" w:pos="993"/>
        </w:tabs>
        <w:ind w:left="709" w:firstLine="0"/>
        <w:jc w:val="both"/>
        <w:rPr>
          <w:rFonts w:eastAsiaTheme="minorHAnsi"/>
          <w:sz w:val="22"/>
          <w:szCs w:val="22"/>
        </w:rPr>
      </w:pPr>
      <w:r w:rsidRPr="00756EE2">
        <w:rPr>
          <w:rFonts w:eastAsiaTheme="minorHAnsi"/>
          <w:sz w:val="22"/>
          <w:szCs w:val="22"/>
        </w:rPr>
        <w:t>Ustawy z dnia 30.08.2002 r. o systemie oceny zgodności i wynikających z niej rozporządzeń (aktów prawnych wdrażających dyrektywy nowego podejścia UE do polskiego ustawodawstwa):</w:t>
      </w:r>
    </w:p>
    <w:p w14:paraId="23E751D8" w14:textId="5D439AE9" w:rsidR="00756EE2" w:rsidRPr="00756EE2" w:rsidRDefault="00756EE2">
      <w:pPr>
        <w:pStyle w:val="Akapitzlist"/>
        <w:numPr>
          <w:ilvl w:val="0"/>
          <w:numId w:val="64"/>
        </w:numPr>
        <w:jc w:val="both"/>
        <w:rPr>
          <w:rFonts w:eastAsiaTheme="minorHAnsi"/>
          <w:sz w:val="22"/>
          <w:szCs w:val="22"/>
        </w:rPr>
      </w:pPr>
      <w:r w:rsidRPr="00756EE2">
        <w:rPr>
          <w:rFonts w:eastAsiaTheme="minorHAnsi"/>
          <w:b/>
          <w:bCs/>
          <w:sz w:val="22"/>
          <w:szCs w:val="22"/>
        </w:rPr>
        <w:t>Rozporządzenie Ministra Gospodarki z dnia 21 października 2008 r. w sprawie zasadniczych wymagań dla maszyn. Rozporządzenie to wdraża postanowienia dyrektywy 2006/42/WE (tzw. dyr. maszynowa MD) – jeżeli dotyczy.</w:t>
      </w:r>
    </w:p>
    <w:p w14:paraId="7C3B8DC7" w14:textId="632B0545" w:rsidR="00756EE2" w:rsidRPr="00756EE2" w:rsidRDefault="00756EE2">
      <w:pPr>
        <w:pStyle w:val="Akapitzlist"/>
        <w:numPr>
          <w:ilvl w:val="0"/>
          <w:numId w:val="63"/>
        </w:numPr>
        <w:ind w:left="993" w:hanging="284"/>
        <w:jc w:val="both"/>
        <w:rPr>
          <w:rFonts w:eastAsiaTheme="minorHAnsi"/>
          <w:sz w:val="22"/>
          <w:szCs w:val="22"/>
        </w:rPr>
      </w:pPr>
      <w:r w:rsidRPr="00756EE2">
        <w:rPr>
          <w:rFonts w:eastAsiaTheme="minorHAnsi"/>
          <w:sz w:val="22"/>
          <w:szCs w:val="22"/>
        </w:rPr>
        <w:t>Ustawy z dnia 13 kwietnia 2016 r. o systemach oceny zgodności i nadzoru rynku i wynikających z niej rozporządzeń (aktów prawnych wdrażających dyrektywy nowego podejścia UE do polskiego ustawodawstwa):</w:t>
      </w:r>
    </w:p>
    <w:p w14:paraId="13BB01FB" w14:textId="32D9284D" w:rsidR="00756EE2" w:rsidRPr="00756EE2" w:rsidRDefault="00756EE2">
      <w:pPr>
        <w:pStyle w:val="Akapitzlist"/>
        <w:numPr>
          <w:ilvl w:val="0"/>
          <w:numId w:val="65"/>
        </w:numPr>
        <w:jc w:val="both"/>
        <w:rPr>
          <w:rFonts w:eastAsiaTheme="minorHAnsi"/>
          <w:sz w:val="22"/>
          <w:szCs w:val="22"/>
        </w:rPr>
      </w:pPr>
      <w:r w:rsidRPr="00756EE2">
        <w:rPr>
          <w:rFonts w:eastAsiaTheme="minorHAnsi"/>
          <w:b/>
          <w:bCs/>
          <w:sz w:val="22"/>
          <w:szCs w:val="22"/>
        </w:rPr>
        <w:t xml:space="preserve">Rozporządzenie Ministra Rozwoju z dnia 9 czerwca 2016 r. w sprawie wymagań dla urządzeń i systemów ochronnych przeznaczonych do użytku w atmosferze potencjalnie wybuchowej. </w:t>
      </w:r>
      <w:r w:rsidRPr="00756EE2">
        <w:rPr>
          <w:rFonts w:eastAsiaTheme="minorHAnsi"/>
          <w:sz w:val="22"/>
          <w:szCs w:val="22"/>
        </w:rPr>
        <w:t>Rozporządzenie w zakresie swojej regulacji wdraża dyrektywę 2014/34/UE Parlamentu Europejskiego i Rady z dnia26 lutego 2014 r. w sprawie harmonizacji ustawodawstw państw członkowskich odnoszących się do urządzeń i systemów ochronnych przeznaczonych do użytku w atmosferze potencjalnie wybuchowej.</w:t>
      </w:r>
    </w:p>
    <w:p w14:paraId="0847C93D" w14:textId="4FEBD927" w:rsidR="00756EE2" w:rsidRPr="00756EE2" w:rsidRDefault="00756EE2">
      <w:pPr>
        <w:pStyle w:val="Akapitzlist"/>
        <w:numPr>
          <w:ilvl w:val="0"/>
          <w:numId w:val="63"/>
        </w:numPr>
        <w:ind w:left="993" w:hanging="284"/>
        <w:jc w:val="both"/>
        <w:rPr>
          <w:rFonts w:eastAsiaTheme="minorHAnsi"/>
          <w:sz w:val="22"/>
          <w:szCs w:val="22"/>
        </w:rPr>
      </w:pPr>
      <w:r w:rsidRPr="00756EE2">
        <w:rPr>
          <w:rFonts w:eastAsiaTheme="minorHAnsi"/>
          <w:sz w:val="22"/>
          <w:szCs w:val="22"/>
        </w:rPr>
        <w:t>Ustawy z dnia 9 czerwca 2011 r. Prawo geologiczne i górnicze wraz z późniejszymi zmianami oraz z wynikającymi z niej rozporządzeniami:</w:t>
      </w:r>
    </w:p>
    <w:p w14:paraId="44FFCE79" w14:textId="25F69C70" w:rsidR="00756EE2" w:rsidRPr="00756EE2" w:rsidRDefault="00756EE2">
      <w:pPr>
        <w:pStyle w:val="Akapitzlist"/>
        <w:numPr>
          <w:ilvl w:val="0"/>
          <w:numId w:val="66"/>
        </w:numPr>
        <w:jc w:val="both"/>
        <w:rPr>
          <w:rFonts w:eastAsiaTheme="minorHAnsi"/>
          <w:sz w:val="22"/>
          <w:szCs w:val="22"/>
        </w:rPr>
      </w:pPr>
      <w:r w:rsidRPr="00756EE2">
        <w:rPr>
          <w:rFonts w:eastAsiaTheme="minorHAnsi"/>
          <w:b/>
          <w:bCs/>
          <w:sz w:val="22"/>
          <w:szCs w:val="22"/>
        </w:rPr>
        <w:t>Rozporządzenie Rady Ministrów z dnia 30 kwietnia 2004 r. w sprawie dopuszczania wyrobów do stosowania w zakładach górniczych – jeżeli dotyczy;</w:t>
      </w:r>
    </w:p>
    <w:p w14:paraId="24A0E355" w14:textId="3B5F08A2" w:rsidR="00756EE2" w:rsidRPr="00756EE2" w:rsidRDefault="00756EE2">
      <w:pPr>
        <w:pStyle w:val="Akapitzlist"/>
        <w:numPr>
          <w:ilvl w:val="0"/>
          <w:numId w:val="66"/>
        </w:numPr>
        <w:jc w:val="both"/>
        <w:rPr>
          <w:rFonts w:eastAsiaTheme="minorHAnsi"/>
          <w:sz w:val="22"/>
          <w:szCs w:val="22"/>
        </w:rPr>
      </w:pPr>
      <w:r w:rsidRPr="00756EE2">
        <w:rPr>
          <w:rFonts w:eastAsiaTheme="minorHAnsi"/>
          <w:b/>
          <w:bCs/>
          <w:sz w:val="22"/>
          <w:szCs w:val="22"/>
        </w:rPr>
        <w:t>Rozporządzenie Ministra Energii z dnia 23 listopada 2016 r. w sprawie szczegółowych wymagań dotyczących prowadzenia ruchu podziemnych zakładów górniczych;</w:t>
      </w:r>
    </w:p>
    <w:p w14:paraId="4B3DF285" w14:textId="1D39542D" w:rsidR="00756EE2" w:rsidRPr="00756EE2" w:rsidRDefault="00756EE2">
      <w:pPr>
        <w:pStyle w:val="Akapitzlist"/>
        <w:numPr>
          <w:ilvl w:val="0"/>
          <w:numId w:val="66"/>
        </w:numPr>
        <w:jc w:val="both"/>
        <w:rPr>
          <w:rFonts w:eastAsiaTheme="minorHAnsi"/>
          <w:sz w:val="22"/>
          <w:szCs w:val="22"/>
        </w:rPr>
      </w:pPr>
      <w:r w:rsidRPr="00756EE2">
        <w:rPr>
          <w:rFonts w:eastAsiaTheme="minorHAnsi"/>
          <w:b/>
          <w:bCs/>
          <w:sz w:val="22"/>
          <w:szCs w:val="22"/>
        </w:rPr>
        <w:t>Rozporządzenie Ministra Środowiska z dnia 29 stycznia 2013 r. w sprawie zagrożeń naturalnych w zakładach górniczych.</w:t>
      </w:r>
    </w:p>
    <w:bookmarkEnd w:id="101"/>
    <w:p w14:paraId="5452F017" w14:textId="77777777" w:rsidR="00602FAA" w:rsidRPr="00B343D1" w:rsidRDefault="00602FAA" w:rsidP="00756EE2">
      <w:pPr>
        <w:jc w:val="both"/>
        <w:rPr>
          <w:i/>
          <w:sz w:val="22"/>
          <w:szCs w:val="22"/>
        </w:rPr>
      </w:pPr>
      <w:r w:rsidRPr="00B343D1">
        <w:rPr>
          <w:b/>
          <w:i/>
          <w:sz w:val="22"/>
          <w:szCs w:val="22"/>
          <w:u w:val="single"/>
        </w:rPr>
        <w:t>Uwaga:</w:t>
      </w:r>
      <w:r w:rsidRPr="00B343D1">
        <w:rPr>
          <w:i/>
          <w:sz w:val="22"/>
          <w:szCs w:val="22"/>
        </w:rPr>
        <w:t xml:space="preserve"> W przypadku zmian aktów prawnych, związanych z realizacją niniejszego zamówienia, przedmiot zamówienia musi spełniać uwarunkowania prawne, obowiązujące w okresie jego realizacji.</w:t>
      </w:r>
    </w:p>
    <w:p w14:paraId="30D3C0AD" w14:textId="77777777" w:rsidR="00A96B0E" w:rsidRPr="00B343D1" w:rsidRDefault="00A96B0E" w:rsidP="00756EE2">
      <w:pPr>
        <w:jc w:val="both"/>
        <w:rPr>
          <w:sz w:val="22"/>
          <w:szCs w:val="22"/>
        </w:rPr>
      </w:pPr>
      <w:bookmarkStart w:id="102" w:name="_Hlk67824211"/>
      <w:bookmarkStart w:id="103" w:name="_Hlk67824164"/>
      <w:bookmarkEnd w:id="100"/>
    </w:p>
    <w:bookmarkEnd w:id="102"/>
    <w:p w14:paraId="427C0ACB" w14:textId="273BCEAC" w:rsidR="00602FAA" w:rsidRPr="00B343D1" w:rsidRDefault="001F655F">
      <w:pPr>
        <w:pStyle w:val="Akapitzlist"/>
        <w:numPr>
          <w:ilvl w:val="0"/>
          <w:numId w:val="29"/>
        </w:numPr>
        <w:jc w:val="both"/>
        <w:rPr>
          <w:b/>
          <w:bCs/>
          <w:sz w:val="22"/>
          <w:szCs w:val="22"/>
        </w:rPr>
      </w:pPr>
      <w:r w:rsidRPr="00B343D1">
        <w:rPr>
          <w:b/>
          <w:bCs/>
          <w:sz w:val="22"/>
          <w:szCs w:val="22"/>
        </w:rPr>
        <w:t>Opis przedmiotu zamówienia</w:t>
      </w:r>
      <w:r w:rsidR="00112408" w:rsidRPr="00B343D1">
        <w:rPr>
          <w:b/>
          <w:bCs/>
          <w:sz w:val="22"/>
          <w:szCs w:val="22"/>
        </w:rPr>
        <w:t>:</w:t>
      </w:r>
    </w:p>
    <w:p w14:paraId="44CCA144" w14:textId="2085EB98" w:rsidR="00756EE2" w:rsidRPr="00B343D1" w:rsidRDefault="00756EE2">
      <w:pPr>
        <w:pStyle w:val="Akapitzlist"/>
        <w:numPr>
          <w:ilvl w:val="0"/>
          <w:numId w:val="67"/>
        </w:numPr>
        <w:jc w:val="both"/>
        <w:rPr>
          <w:color w:val="000000"/>
          <w:sz w:val="22"/>
          <w:szCs w:val="22"/>
        </w:rPr>
      </w:pPr>
      <w:r w:rsidRPr="00B343D1">
        <w:rPr>
          <w:color w:val="000000"/>
          <w:sz w:val="22"/>
          <w:szCs w:val="22"/>
        </w:rPr>
        <w:t>Jednostki transportowe muszą być przystosowane do pracy w warunkach zagrożeń występujących w Oddziałach Polskiej Grupy Górniczej S.A. – tj. muszą spełniać wymagania dla urządzeń przeznaczonych do użytku w wyrobiskach górniczych w warunkach IV kategorii zagrożenia metanowego, w pomieszczeniach zaliczonych do stopnia „a”, „b” i „c” niebezpieczeństwa wybuchu metanu, oraz klasie „A” i „B” niebezpieczeństwa wybuchu pyłu węglowego.</w:t>
      </w:r>
    </w:p>
    <w:p w14:paraId="79538B5C" w14:textId="1C8C921D" w:rsidR="00756EE2" w:rsidRPr="00B343D1" w:rsidRDefault="00756EE2">
      <w:pPr>
        <w:pStyle w:val="Akapitzlist"/>
        <w:numPr>
          <w:ilvl w:val="0"/>
          <w:numId w:val="67"/>
        </w:numPr>
        <w:jc w:val="both"/>
        <w:rPr>
          <w:color w:val="000000"/>
          <w:sz w:val="22"/>
          <w:szCs w:val="22"/>
        </w:rPr>
      </w:pPr>
      <w:r w:rsidRPr="00B343D1">
        <w:rPr>
          <w:color w:val="000000"/>
          <w:sz w:val="22"/>
          <w:szCs w:val="22"/>
        </w:rPr>
        <w:t>Jednostki transportowe muszą być wyposażone w zabezpieczenia zgodnie z obecnie obowiązującymi przepisami.</w:t>
      </w:r>
    </w:p>
    <w:p w14:paraId="15164A93" w14:textId="7F70316B" w:rsidR="00756EE2" w:rsidRPr="00B343D1" w:rsidRDefault="00756EE2">
      <w:pPr>
        <w:pStyle w:val="Akapitzlist"/>
        <w:numPr>
          <w:ilvl w:val="0"/>
          <w:numId w:val="67"/>
        </w:numPr>
        <w:jc w:val="both"/>
        <w:rPr>
          <w:color w:val="000000"/>
          <w:sz w:val="22"/>
          <w:szCs w:val="22"/>
        </w:rPr>
      </w:pPr>
      <w:r w:rsidRPr="00B343D1">
        <w:rPr>
          <w:color w:val="000000"/>
          <w:sz w:val="22"/>
          <w:szCs w:val="22"/>
        </w:rPr>
        <w:t>Przedmiot dostawy musi być fabrycznie nowy, czyli nieremontowany, nieregenerowany i nieużywany.</w:t>
      </w:r>
    </w:p>
    <w:p w14:paraId="1337B083" w14:textId="5D0F7DB0" w:rsidR="00756EE2" w:rsidRPr="00B343D1" w:rsidRDefault="00756EE2">
      <w:pPr>
        <w:pStyle w:val="Akapitzlist"/>
        <w:numPr>
          <w:ilvl w:val="0"/>
          <w:numId w:val="67"/>
        </w:numPr>
        <w:jc w:val="both"/>
        <w:rPr>
          <w:color w:val="000000"/>
          <w:sz w:val="22"/>
          <w:szCs w:val="22"/>
        </w:rPr>
      </w:pPr>
      <w:r w:rsidRPr="00B343D1">
        <w:rPr>
          <w:color w:val="000000"/>
          <w:sz w:val="22"/>
          <w:szCs w:val="22"/>
        </w:rPr>
        <w:lastRenderedPageBreak/>
        <w:t>Wykonawca, na żądanie Zamawiającego przeprowadzi jednorazowe szkolenie pracowników na terenie kopalni, w zakresie obsługi oferowanego przedmiotu zamówienia.</w:t>
      </w:r>
    </w:p>
    <w:p w14:paraId="5A7B5387" w14:textId="6BAE8989" w:rsidR="00756EE2" w:rsidRPr="00B343D1" w:rsidRDefault="00756EE2">
      <w:pPr>
        <w:pStyle w:val="Akapitzlist"/>
        <w:numPr>
          <w:ilvl w:val="0"/>
          <w:numId w:val="67"/>
        </w:numPr>
        <w:jc w:val="both"/>
        <w:rPr>
          <w:color w:val="000000"/>
          <w:sz w:val="22"/>
          <w:szCs w:val="22"/>
        </w:rPr>
      </w:pPr>
      <w:r w:rsidRPr="00B343D1">
        <w:rPr>
          <w:color w:val="000000"/>
          <w:sz w:val="22"/>
          <w:szCs w:val="22"/>
        </w:rPr>
        <w:t>Wymiary oraz kształt środków transportowych będących przedmiotem dostawy należy traktować jako ich najbardziej istotne, podstawowe cechy użytkowe, umożliwiające im prawidłową współpracę z pozostałym taborem i wszystkimi urządzeniami technologicznymi zainstalowanymi w obrębie istniejącej infrastruktury dołu i powierzchni kopalń. Jednostki transportowe muszą być przystosowane do prowadzenia transportu po drogach poziomych o podłużnym kącie nachylenia α ≤ 4o. Zamocowanie zestawów kołowych powinno pozwalać na prawidłową współpracę wozu z torowiskiem zapewniając jazdę na 4 kołach nawet przy miejscowych przechyłach poprzecznych i wzdłużnych torowiska.</w:t>
      </w:r>
    </w:p>
    <w:p w14:paraId="484035E3" w14:textId="7F7F6D18" w:rsidR="00756EE2" w:rsidRPr="00B343D1" w:rsidRDefault="00756EE2">
      <w:pPr>
        <w:pStyle w:val="Akapitzlist"/>
        <w:numPr>
          <w:ilvl w:val="0"/>
          <w:numId w:val="67"/>
        </w:numPr>
        <w:jc w:val="both"/>
        <w:rPr>
          <w:color w:val="000000"/>
          <w:sz w:val="22"/>
          <w:szCs w:val="22"/>
        </w:rPr>
      </w:pPr>
      <w:r w:rsidRPr="00B343D1">
        <w:rPr>
          <w:color w:val="000000"/>
          <w:sz w:val="22"/>
          <w:szCs w:val="22"/>
        </w:rPr>
        <w:t>Prędkość jazdy danej jednostki transportowej – zgodnie z obowiązującymi przepisami</w:t>
      </w:r>
    </w:p>
    <w:p w14:paraId="6260291E" w14:textId="74D519EF" w:rsidR="00756EE2" w:rsidRPr="00B343D1" w:rsidRDefault="00756EE2">
      <w:pPr>
        <w:pStyle w:val="Akapitzlist"/>
        <w:numPr>
          <w:ilvl w:val="0"/>
          <w:numId w:val="67"/>
        </w:numPr>
        <w:jc w:val="both"/>
        <w:rPr>
          <w:color w:val="000000"/>
          <w:sz w:val="22"/>
          <w:szCs w:val="22"/>
        </w:rPr>
      </w:pPr>
      <w:r w:rsidRPr="00B343D1">
        <w:rPr>
          <w:color w:val="000000"/>
          <w:sz w:val="22"/>
          <w:szCs w:val="22"/>
        </w:rPr>
        <w:t>Wszystkie wozy powinny posiadać zabezpieczenie antykorozyjne (wg warunków technicznych producenta)</w:t>
      </w:r>
    </w:p>
    <w:p w14:paraId="1E165412" w14:textId="0820AF3F" w:rsidR="00756EE2" w:rsidRPr="00B343D1" w:rsidRDefault="00756EE2">
      <w:pPr>
        <w:pStyle w:val="Akapitzlist"/>
        <w:numPr>
          <w:ilvl w:val="0"/>
          <w:numId w:val="67"/>
        </w:numPr>
        <w:jc w:val="both"/>
        <w:rPr>
          <w:color w:val="000000"/>
          <w:sz w:val="22"/>
          <w:szCs w:val="22"/>
        </w:rPr>
      </w:pPr>
      <w:r w:rsidRPr="00B343D1">
        <w:rPr>
          <w:color w:val="000000"/>
          <w:sz w:val="22"/>
          <w:szCs w:val="22"/>
        </w:rPr>
        <w:t>Dostarczane wozy muszą być oznakowane w sposób czytelny i trwały znakiem dopuszczenia.</w:t>
      </w:r>
    </w:p>
    <w:p w14:paraId="0F69A20E" w14:textId="77777777" w:rsidR="00756EE2" w:rsidRPr="00B343D1" w:rsidRDefault="00756EE2" w:rsidP="00756EE2">
      <w:pPr>
        <w:rPr>
          <w:i/>
          <w:iCs/>
          <w:color w:val="000000"/>
          <w:sz w:val="22"/>
          <w:szCs w:val="22"/>
        </w:rPr>
      </w:pPr>
      <w:r w:rsidRPr="00B343D1">
        <w:rPr>
          <w:b/>
          <w:bCs/>
          <w:i/>
          <w:iCs/>
          <w:color w:val="000000"/>
          <w:sz w:val="22"/>
          <w:szCs w:val="22"/>
        </w:rPr>
        <w:t xml:space="preserve">Wymagania techniczne: </w:t>
      </w:r>
    </w:p>
    <w:p w14:paraId="0AF66060" w14:textId="77777777" w:rsidR="006E1E77" w:rsidRPr="001A7366" w:rsidRDefault="006E1E77">
      <w:pPr>
        <w:pStyle w:val="Akapitzlist"/>
        <w:numPr>
          <w:ilvl w:val="0"/>
          <w:numId w:val="68"/>
        </w:numPr>
        <w:jc w:val="both"/>
        <w:rPr>
          <w:color w:val="000000"/>
          <w:sz w:val="22"/>
          <w:szCs w:val="22"/>
        </w:rPr>
      </w:pPr>
      <w:r w:rsidRPr="001A7366">
        <w:rPr>
          <w:color w:val="000000"/>
          <w:sz w:val="22"/>
          <w:szCs w:val="22"/>
        </w:rPr>
        <w:t>Wszystkie jednostki transportowe muszą być wyposażone w transpondery RFID zgodnie</w:t>
      </w:r>
    </w:p>
    <w:p w14:paraId="463FFFD9" w14:textId="77777777" w:rsidR="006E1E77" w:rsidRPr="001A7366" w:rsidRDefault="006E1E77" w:rsidP="006E1E77">
      <w:pPr>
        <w:pStyle w:val="Akapitzlist"/>
        <w:jc w:val="both"/>
        <w:rPr>
          <w:color w:val="000000"/>
          <w:sz w:val="22"/>
          <w:szCs w:val="22"/>
        </w:rPr>
      </w:pPr>
      <w:r w:rsidRPr="001A7366">
        <w:rPr>
          <w:color w:val="000000"/>
          <w:sz w:val="22"/>
          <w:szCs w:val="22"/>
        </w:rPr>
        <w:t>z Załącznikiem nr 1.1 do SWZ.</w:t>
      </w:r>
    </w:p>
    <w:p w14:paraId="4077BF58" w14:textId="222AA587" w:rsidR="006E1E77" w:rsidRPr="001A7366" w:rsidRDefault="006E1E77">
      <w:pPr>
        <w:pStyle w:val="Akapitzlist"/>
        <w:numPr>
          <w:ilvl w:val="0"/>
          <w:numId w:val="68"/>
        </w:numPr>
        <w:jc w:val="both"/>
        <w:rPr>
          <w:color w:val="000000"/>
          <w:sz w:val="22"/>
          <w:szCs w:val="22"/>
        </w:rPr>
      </w:pPr>
      <w:r w:rsidRPr="001A7366">
        <w:rPr>
          <w:color w:val="000000"/>
          <w:sz w:val="22"/>
          <w:szCs w:val="22"/>
        </w:rPr>
        <w:t>Wszystkie jednostki transportowe muszą spełniać szczegółowe wymagania i parametry</w:t>
      </w:r>
    </w:p>
    <w:p w14:paraId="700AC76E" w14:textId="2E3AF064" w:rsidR="006E1E77" w:rsidRPr="001A7366" w:rsidRDefault="006E1E77" w:rsidP="006E1E77">
      <w:pPr>
        <w:pStyle w:val="Akapitzlist"/>
        <w:jc w:val="both"/>
        <w:rPr>
          <w:color w:val="000000"/>
          <w:sz w:val="22"/>
          <w:szCs w:val="22"/>
        </w:rPr>
      </w:pPr>
      <w:r w:rsidRPr="001A7366">
        <w:rPr>
          <w:color w:val="000000"/>
          <w:sz w:val="22"/>
          <w:szCs w:val="22"/>
        </w:rPr>
        <w:t xml:space="preserve"> techniczne </w:t>
      </w:r>
      <w:r w:rsidRPr="001A7366">
        <w:rPr>
          <w:b/>
          <w:bCs/>
          <w:color w:val="000000"/>
          <w:sz w:val="22"/>
          <w:szCs w:val="22"/>
        </w:rPr>
        <w:t>określone w Załączniku nr 2a do SWZ</w:t>
      </w:r>
      <w:r w:rsidRPr="001A7366">
        <w:rPr>
          <w:color w:val="000000"/>
          <w:sz w:val="22"/>
          <w:szCs w:val="22"/>
        </w:rPr>
        <w:t xml:space="preserve"> – Wykaz spełnienia istotnych dla</w:t>
      </w:r>
    </w:p>
    <w:p w14:paraId="3B532ADA" w14:textId="58A8AB3D" w:rsidR="006E1E77" w:rsidRPr="00B343D1" w:rsidRDefault="006E1E77" w:rsidP="007564F9">
      <w:pPr>
        <w:pStyle w:val="Akapitzlist"/>
        <w:jc w:val="both"/>
        <w:rPr>
          <w:color w:val="000000"/>
          <w:sz w:val="22"/>
          <w:szCs w:val="22"/>
        </w:rPr>
      </w:pPr>
      <w:r w:rsidRPr="001A7366">
        <w:rPr>
          <w:color w:val="000000"/>
          <w:sz w:val="22"/>
          <w:szCs w:val="22"/>
        </w:rPr>
        <w:t>Zamawiającego wymagań i parametrów techniczno</w:t>
      </w:r>
      <w:r w:rsidRPr="00B343D1">
        <w:rPr>
          <w:color w:val="000000"/>
          <w:sz w:val="22"/>
          <w:szCs w:val="22"/>
        </w:rPr>
        <w:t xml:space="preserve">-użytkowych </w:t>
      </w:r>
    </w:p>
    <w:p w14:paraId="009FB521" w14:textId="3C1A0F77" w:rsidR="006E1E77" w:rsidRPr="00B343D1" w:rsidRDefault="006E1E77">
      <w:pPr>
        <w:pStyle w:val="Akapitzlist"/>
        <w:numPr>
          <w:ilvl w:val="0"/>
          <w:numId w:val="68"/>
        </w:numPr>
        <w:jc w:val="both"/>
        <w:rPr>
          <w:color w:val="000000"/>
          <w:sz w:val="22"/>
          <w:szCs w:val="22"/>
        </w:rPr>
      </w:pPr>
      <w:r w:rsidRPr="00B343D1">
        <w:rPr>
          <w:color w:val="000000"/>
          <w:sz w:val="22"/>
          <w:szCs w:val="22"/>
        </w:rPr>
        <w:t>Przedmiot zamówienia musi być fabrycznie nowy i wolny od wad fabrycznych.</w:t>
      </w:r>
    </w:p>
    <w:p w14:paraId="02339C14" w14:textId="3CEB5E1D" w:rsidR="006E1E77" w:rsidRPr="00B343D1" w:rsidRDefault="006E1E77">
      <w:pPr>
        <w:pStyle w:val="Akapitzlist"/>
        <w:numPr>
          <w:ilvl w:val="0"/>
          <w:numId w:val="68"/>
        </w:numPr>
        <w:jc w:val="both"/>
        <w:rPr>
          <w:color w:val="000000"/>
          <w:sz w:val="22"/>
          <w:szCs w:val="22"/>
        </w:rPr>
      </w:pPr>
      <w:r w:rsidRPr="00B343D1">
        <w:rPr>
          <w:color w:val="000000"/>
          <w:sz w:val="22"/>
          <w:szCs w:val="22"/>
        </w:rPr>
        <w:t>Zamawiający żąda zaoferowania wyrobu stanowiącego przedmiot zamówienia, do skompletowania którego użyto wyłącznie materiałów nowych, czyli takich które nie były</w:t>
      </w:r>
    </w:p>
    <w:p w14:paraId="0B185DF2" w14:textId="3A5ABCA4" w:rsidR="006E1E77" w:rsidRPr="00B343D1" w:rsidRDefault="006E1E77" w:rsidP="006E1E77">
      <w:pPr>
        <w:pStyle w:val="Akapitzlist"/>
        <w:jc w:val="both"/>
        <w:rPr>
          <w:color w:val="000000"/>
          <w:sz w:val="22"/>
          <w:szCs w:val="22"/>
        </w:rPr>
      </w:pPr>
      <w:r w:rsidRPr="00B343D1">
        <w:rPr>
          <w:color w:val="000000"/>
          <w:sz w:val="22"/>
          <w:szCs w:val="22"/>
        </w:rPr>
        <w:t>używane i regenerowane.</w:t>
      </w:r>
    </w:p>
    <w:p w14:paraId="627AA25D" w14:textId="1179DCCD" w:rsidR="00756EE2" w:rsidRPr="00B343D1" w:rsidRDefault="00756EE2">
      <w:pPr>
        <w:pStyle w:val="Akapitzlist"/>
        <w:numPr>
          <w:ilvl w:val="0"/>
          <w:numId w:val="68"/>
        </w:numPr>
        <w:jc w:val="both"/>
        <w:rPr>
          <w:color w:val="000000"/>
          <w:sz w:val="22"/>
          <w:szCs w:val="22"/>
        </w:rPr>
      </w:pPr>
      <w:r w:rsidRPr="00B343D1">
        <w:rPr>
          <w:color w:val="000000"/>
          <w:sz w:val="22"/>
          <w:szCs w:val="22"/>
        </w:rPr>
        <w:t>Jednostki transportowe muszą być przystosowane do pracy w warunkach zagrożeń występujących w Oddziałach Polskiej Grupy Górniczej S.A. – tj. muszą spełniać wymagania dla urządzeń przeznaczonych do użytku w wyrobiskach górniczych w warunkach IV kategorii zagrożenia metanowego, w pomieszczeniach zaliczonych do stopnia „a”, „b” i „c” niebezpieczeństwa wybuchu metanu, oraz klasie „A” i „B” niebezpieczeństwa wybuchu pyłu węglowego.</w:t>
      </w:r>
    </w:p>
    <w:p w14:paraId="15B3BB3B" w14:textId="1F3E39FD" w:rsidR="00756EE2" w:rsidRPr="00B343D1" w:rsidRDefault="00756EE2">
      <w:pPr>
        <w:pStyle w:val="Akapitzlist"/>
        <w:numPr>
          <w:ilvl w:val="0"/>
          <w:numId w:val="68"/>
        </w:numPr>
        <w:jc w:val="both"/>
        <w:rPr>
          <w:color w:val="000000"/>
          <w:sz w:val="22"/>
          <w:szCs w:val="22"/>
        </w:rPr>
      </w:pPr>
      <w:r w:rsidRPr="00B343D1">
        <w:rPr>
          <w:color w:val="000000"/>
          <w:sz w:val="22"/>
          <w:szCs w:val="22"/>
        </w:rPr>
        <w:t>Jednostki transportowe muszą być wyposażone w zabezpieczenia zgodnie z obecnie obowiązującymi przepisami.</w:t>
      </w:r>
    </w:p>
    <w:p w14:paraId="2B227A10" w14:textId="717C1DEB" w:rsidR="00756EE2" w:rsidRPr="00B343D1" w:rsidRDefault="00756EE2">
      <w:pPr>
        <w:pStyle w:val="Akapitzlist"/>
        <w:numPr>
          <w:ilvl w:val="0"/>
          <w:numId w:val="68"/>
        </w:numPr>
        <w:jc w:val="both"/>
        <w:rPr>
          <w:color w:val="000000"/>
          <w:sz w:val="22"/>
          <w:szCs w:val="22"/>
        </w:rPr>
      </w:pPr>
      <w:r w:rsidRPr="00B343D1">
        <w:rPr>
          <w:color w:val="000000"/>
          <w:sz w:val="22"/>
          <w:szCs w:val="22"/>
        </w:rPr>
        <w:t>Przedmiot dostawy musi być fabrycznie nowy, czyli nieremontowany, nieregenerowany i nieużywany.</w:t>
      </w:r>
    </w:p>
    <w:p w14:paraId="64B1710E" w14:textId="70020841" w:rsidR="00756EE2" w:rsidRPr="00B343D1" w:rsidRDefault="00756EE2">
      <w:pPr>
        <w:pStyle w:val="Akapitzlist"/>
        <w:numPr>
          <w:ilvl w:val="0"/>
          <w:numId w:val="68"/>
        </w:numPr>
        <w:jc w:val="both"/>
        <w:rPr>
          <w:color w:val="000000"/>
          <w:sz w:val="22"/>
          <w:szCs w:val="22"/>
        </w:rPr>
      </w:pPr>
      <w:r w:rsidRPr="00B343D1">
        <w:rPr>
          <w:color w:val="000000"/>
          <w:sz w:val="22"/>
          <w:szCs w:val="22"/>
        </w:rPr>
        <w:t>Wykonawca, na żądanie Zamawiającego przeprowadzi jednorazowe szkolenie pracowników na terenie kopalni, w zakresie obsługi oferowanego przedmiotu zamówienia.</w:t>
      </w:r>
    </w:p>
    <w:p w14:paraId="064B1D9A" w14:textId="06C27FC9" w:rsidR="00756EE2" w:rsidRPr="00B343D1" w:rsidRDefault="00756EE2">
      <w:pPr>
        <w:pStyle w:val="Akapitzlist"/>
        <w:numPr>
          <w:ilvl w:val="0"/>
          <w:numId w:val="68"/>
        </w:numPr>
        <w:jc w:val="both"/>
        <w:rPr>
          <w:b/>
          <w:bCs/>
          <w:color w:val="000000"/>
          <w:sz w:val="22"/>
          <w:szCs w:val="22"/>
        </w:rPr>
      </w:pPr>
      <w:r w:rsidRPr="00B343D1">
        <w:rPr>
          <w:b/>
          <w:bCs/>
          <w:color w:val="000000"/>
          <w:sz w:val="22"/>
          <w:szCs w:val="22"/>
        </w:rPr>
        <w:t>Wymiary oraz kształt środków transportowych będących przedmiotem dostawy należy traktować jako ich najbardziej istotne, podstawowe cechy użytkowe, umożliwiające im prawidłową współpracę z pozostałym taborem i wszystkimi urządzeniami technologicznymi zainstalowanymi w obrębie istniejącej infrastruktury dołu i powierzchni kopalń. Jednostki transportowe muszą być przystosowane do prowadzenia transportu po drogach poziomych o podłużnym kącie nachylenia α ≤</w:t>
      </w:r>
    </w:p>
    <w:p w14:paraId="0ABB458F" w14:textId="042850F7" w:rsidR="00756EE2" w:rsidRPr="00B343D1" w:rsidRDefault="00756EE2">
      <w:pPr>
        <w:pStyle w:val="Akapitzlist"/>
        <w:numPr>
          <w:ilvl w:val="0"/>
          <w:numId w:val="68"/>
        </w:numPr>
        <w:jc w:val="both"/>
        <w:rPr>
          <w:b/>
          <w:bCs/>
          <w:color w:val="000000"/>
          <w:sz w:val="22"/>
          <w:szCs w:val="22"/>
        </w:rPr>
      </w:pPr>
      <w:r w:rsidRPr="00B343D1">
        <w:rPr>
          <w:b/>
          <w:bCs/>
          <w:color w:val="000000"/>
          <w:sz w:val="22"/>
          <w:szCs w:val="22"/>
        </w:rPr>
        <w:t>Zamocowanie zestawów kołowych powinno pozwalać na prawidłową współpracę wozu z torowiskiem zapewniając jazdę na 4 kołach nawet przy miejscowych przechyłach poprzecznych i wzdłużnych torowiska.</w:t>
      </w:r>
    </w:p>
    <w:p w14:paraId="6F073719" w14:textId="77777777" w:rsidR="00756EE2" w:rsidRPr="00B343D1" w:rsidRDefault="00756EE2" w:rsidP="00A96B0E">
      <w:pPr>
        <w:jc w:val="both"/>
        <w:rPr>
          <w:b/>
          <w:bCs/>
          <w:sz w:val="22"/>
          <w:szCs w:val="22"/>
          <w:lang w:val="cs-CZ"/>
        </w:rPr>
      </w:pPr>
    </w:p>
    <w:p w14:paraId="3B9E4CB8" w14:textId="066F1863" w:rsidR="00602FAA" w:rsidRPr="00B343D1" w:rsidRDefault="00756EE2" w:rsidP="00A96B0E">
      <w:pPr>
        <w:jc w:val="both"/>
        <w:rPr>
          <w:b/>
          <w:bCs/>
          <w:sz w:val="22"/>
          <w:szCs w:val="22"/>
          <w:lang w:val="cs-CZ"/>
        </w:rPr>
      </w:pPr>
      <w:r w:rsidRPr="00B343D1">
        <w:rPr>
          <w:b/>
          <w:bCs/>
          <w:sz w:val="22"/>
          <w:szCs w:val="22"/>
          <w:lang w:val="cs-CZ"/>
        </w:rPr>
        <w:t>Dostarczane wyroby muszą być oznakowane w sposób czytelny i trwały zgodnie z wymaganiami ww. aktów prawnych, w tym znakiem zgodności CE.</w:t>
      </w:r>
    </w:p>
    <w:p w14:paraId="7047D91F" w14:textId="3C7456EE" w:rsidR="00BE2645" w:rsidRPr="00B343D1" w:rsidRDefault="00BE2645">
      <w:pPr>
        <w:pStyle w:val="Akapitzlist"/>
        <w:numPr>
          <w:ilvl w:val="0"/>
          <w:numId w:val="29"/>
        </w:numPr>
        <w:spacing w:line="312" w:lineRule="auto"/>
        <w:ind w:left="714" w:hanging="357"/>
        <w:jc w:val="both"/>
        <w:rPr>
          <w:b/>
          <w:bCs/>
          <w:sz w:val="22"/>
          <w:szCs w:val="22"/>
        </w:rPr>
      </w:pPr>
      <w:bookmarkStart w:id="104" w:name="_Toc67292101"/>
      <w:r w:rsidRPr="00B343D1">
        <w:rPr>
          <w:b/>
          <w:bCs/>
          <w:sz w:val="22"/>
          <w:szCs w:val="22"/>
        </w:rPr>
        <w:t>Opis sposobu zamawiania i rozliczania usłu</w:t>
      </w:r>
      <w:bookmarkEnd w:id="104"/>
      <w:r w:rsidR="000D7BDE" w:rsidRPr="00B343D1">
        <w:rPr>
          <w:b/>
          <w:bCs/>
          <w:sz w:val="22"/>
          <w:szCs w:val="22"/>
        </w:rPr>
        <w:t>g</w:t>
      </w:r>
      <w:r w:rsidR="00112408" w:rsidRPr="00B343D1">
        <w:rPr>
          <w:b/>
          <w:bCs/>
          <w:sz w:val="22"/>
          <w:szCs w:val="22"/>
        </w:rPr>
        <w:t>:</w:t>
      </w:r>
    </w:p>
    <w:bookmarkEnd w:id="103"/>
    <w:p w14:paraId="5A2DCDB8" w14:textId="78BE568E" w:rsidR="006E6AE8" w:rsidRPr="00B343D1" w:rsidRDefault="006E6AE8">
      <w:pPr>
        <w:pStyle w:val="Akapitzlist"/>
        <w:numPr>
          <w:ilvl w:val="0"/>
          <w:numId w:val="70"/>
        </w:numPr>
        <w:jc w:val="both"/>
        <w:rPr>
          <w:bCs/>
          <w:sz w:val="22"/>
          <w:szCs w:val="22"/>
        </w:rPr>
      </w:pPr>
      <w:r w:rsidRPr="00B343D1">
        <w:rPr>
          <w:bCs/>
          <w:sz w:val="22"/>
          <w:szCs w:val="22"/>
        </w:rPr>
        <w:t>Zamówienie rozliczane na podstawie protokołu odbioru końcowego i protokołu kompletności dostawy.</w:t>
      </w:r>
      <w:r w:rsidRPr="00B343D1">
        <w:rPr>
          <w:b/>
          <w:sz w:val="22"/>
          <w:szCs w:val="22"/>
        </w:rPr>
        <w:t xml:space="preserve"> </w:t>
      </w:r>
    </w:p>
    <w:p w14:paraId="09E27F9D" w14:textId="59A00464" w:rsidR="006E6AE8" w:rsidRPr="00B343D1" w:rsidRDefault="006E6AE8">
      <w:pPr>
        <w:pStyle w:val="Akapitzlist"/>
        <w:numPr>
          <w:ilvl w:val="0"/>
          <w:numId w:val="70"/>
        </w:numPr>
        <w:rPr>
          <w:bCs/>
          <w:sz w:val="22"/>
          <w:szCs w:val="22"/>
        </w:rPr>
      </w:pPr>
      <w:r w:rsidRPr="00B343D1">
        <w:rPr>
          <w:bCs/>
          <w:sz w:val="22"/>
          <w:szCs w:val="22"/>
        </w:rPr>
        <w:t>Podstawą wystawienia faktury jest podpisany protokół kompletności dostawy</w:t>
      </w:r>
    </w:p>
    <w:p w14:paraId="047DFC61" w14:textId="77777777" w:rsidR="00BE2645" w:rsidRPr="00B343D1" w:rsidRDefault="00BE2645" w:rsidP="00A96B0E">
      <w:pPr>
        <w:jc w:val="both"/>
        <w:rPr>
          <w:b/>
          <w:bCs/>
          <w:sz w:val="22"/>
          <w:szCs w:val="22"/>
        </w:rPr>
      </w:pPr>
    </w:p>
    <w:p w14:paraId="1F83027F" w14:textId="5C1CF20B" w:rsidR="00602FAA" w:rsidRPr="00B343D1" w:rsidRDefault="00602FAA">
      <w:pPr>
        <w:pStyle w:val="Akapitzlist"/>
        <w:numPr>
          <w:ilvl w:val="0"/>
          <w:numId w:val="29"/>
        </w:numPr>
        <w:jc w:val="both"/>
        <w:rPr>
          <w:b/>
          <w:bCs/>
          <w:sz w:val="22"/>
          <w:szCs w:val="22"/>
        </w:rPr>
      </w:pPr>
      <w:bookmarkStart w:id="105" w:name="_Toc67292103"/>
      <w:bookmarkStart w:id="106" w:name="_Hlk67824256"/>
      <w:r w:rsidRPr="00B343D1">
        <w:rPr>
          <w:b/>
          <w:bCs/>
          <w:sz w:val="22"/>
          <w:szCs w:val="22"/>
        </w:rPr>
        <w:t xml:space="preserve">Obowiązki </w:t>
      </w:r>
      <w:r w:rsidR="00DB4D9E" w:rsidRPr="00B343D1">
        <w:rPr>
          <w:b/>
          <w:bCs/>
          <w:sz w:val="22"/>
          <w:szCs w:val="22"/>
        </w:rPr>
        <w:t>Wykonawcy</w:t>
      </w:r>
      <w:bookmarkEnd w:id="105"/>
      <w:r w:rsidR="00112408" w:rsidRPr="00B343D1">
        <w:rPr>
          <w:b/>
          <w:bCs/>
          <w:sz w:val="22"/>
          <w:szCs w:val="22"/>
        </w:rPr>
        <w:t>:</w:t>
      </w:r>
    </w:p>
    <w:p w14:paraId="00CB0C7B" w14:textId="77777777" w:rsidR="006E1E77" w:rsidRPr="00B343D1" w:rsidRDefault="006E1E77">
      <w:pPr>
        <w:widowControl w:val="0"/>
        <w:numPr>
          <w:ilvl w:val="0"/>
          <w:numId w:val="71"/>
        </w:numPr>
        <w:adjustRightInd w:val="0"/>
        <w:ind w:left="709" w:hanging="425"/>
        <w:jc w:val="both"/>
        <w:textAlignment w:val="baseline"/>
        <w:rPr>
          <w:sz w:val="22"/>
          <w:szCs w:val="22"/>
        </w:rPr>
      </w:pPr>
      <w:r w:rsidRPr="00B343D1">
        <w:rPr>
          <w:sz w:val="22"/>
          <w:szCs w:val="22"/>
        </w:rPr>
        <w:t xml:space="preserve">Wykonawca dostarczy przedmiot umowy transportem własnym i na własny koszt. Ryzyko </w:t>
      </w:r>
      <w:r w:rsidRPr="00B343D1">
        <w:rPr>
          <w:sz w:val="22"/>
          <w:szCs w:val="22"/>
        </w:rPr>
        <w:lastRenderedPageBreak/>
        <w:t>utraty lub uszkodzenia przedmiotu zamówienia do chwili jego dostarczenia i przekazania Zamawiającemu ponosi Wykonawca.</w:t>
      </w:r>
    </w:p>
    <w:p w14:paraId="08AA740C" w14:textId="77777777" w:rsidR="006E1E77" w:rsidRPr="00B343D1" w:rsidRDefault="006E1E77">
      <w:pPr>
        <w:widowControl w:val="0"/>
        <w:numPr>
          <w:ilvl w:val="0"/>
          <w:numId w:val="71"/>
        </w:numPr>
        <w:adjustRightInd w:val="0"/>
        <w:ind w:left="709" w:hanging="425"/>
        <w:jc w:val="both"/>
        <w:textAlignment w:val="baseline"/>
        <w:rPr>
          <w:sz w:val="22"/>
          <w:szCs w:val="22"/>
        </w:rPr>
      </w:pPr>
      <w:r w:rsidRPr="00B343D1">
        <w:rPr>
          <w:sz w:val="22"/>
          <w:szCs w:val="22"/>
        </w:rPr>
        <w:t xml:space="preserve">Miejsce dostawy – magazyn Zamawiającego wg rejonu dostaw podanego w pkt VI Załącznika nr 1 do SWZ. </w:t>
      </w:r>
    </w:p>
    <w:p w14:paraId="0E32AE08" w14:textId="77777777" w:rsidR="006E1E77" w:rsidRPr="00B343D1" w:rsidRDefault="006E1E77">
      <w:pPr>
        <w:widowControl w:val="0"/>
        <w:numPr>
          <w:ilvl w:val="0"/>
          <w:numId w:val="72"/>
        </w:numPr>
        <w:adjustRightInd w:val="0"/>
        <w:ind w:left="709" w:hanging="425"/>
        <w:jc w:val="both"/>
        <w:textAlignment w:val="baseline"/>
        <w:rPr>
          <w:b/>
          <w:bCs/>
          <w:sz w:val="22"/>
          <w:szCs w:val="22"/>
        </w:rPr>
      </w:pPr>
      <w:r w:rsidRPr="00B343D1">
        <w:rPr>
          <w:sz w:val="22"/>
          <w:szCs w:val="22"/>
        </w:rPr>
        <w:t>Wykonawca zobowiązany jest dostarczyć kompletne urządzenie, nie wykazujące wad i usterek technicznych.</w:t>
      </w:r>
    </w:p>
    <w:p w14:paraId="494B1454" w14:textId="77777777" w:rsidR="006E1E77" w:rsidRPr="00B343D1" w:rsidRDefault="006E1E77">
      <w:pPr>
        <w:widowControl w:val="0"/>
        <w:numPr>
          <w:ilvl w:val="0"/>
          <w:numId w:val="72"/>
        </w:numPr>
        <w:adjustRightInd w:val="0"/>
        <w:ind w:left="709" w:hanging="425"/>
        <w:jc w:val="both"/>
        <w:textAlignment w:val="baseline"/>
        <w:rPr>
          <w:rFonts w:eastAsiaTheme="minorHAnsi"/>
          <w:sz w:val="22"/>
          <w:szCs w:val="22"/>
          <w:lang w:eastAsia="en-US"/>
        </w:rPr>
      </w:pPr>
      <w:r w:rsidRPr="00B343D1">
        <w:rPr>
          <w:rFonts w:eastAsiaTheme="minorHAnsi"/>
          <w:b/>
          <w:bCs/>
          <w:color w:val="000000"/>
          <w:sz w:val="22"/>
          <w:szCs w:val="22"/>
          <w:lang w:eastAsia="en-US"/>
        </w:rPr>
        <w:t xml:space="preserve">Wraz Z PRZEDMIOTEM ZAMÓWIENIA, wymagane jest dostarczenie następujących </w:t>
      </w:r>
      <w:r w:rsidRPr="00B343D1">
        <w:rPr>
          <w:rFonts w:eastAsiaTheme="minorHAnsi"/>
          <w:b/>
          <w:bCs/>
          <w:sz w:val="22"/>
          <w:szCs w:val="22"/>
          <w:lang w:eastAsia="en-US"/>
        </w:rPr>
        <w:t xml:space="preserve">dokumentów: </w:t>
      </w:r>
    </w:p>
    <w:p w14:paraId="6057AB2D" w14:textId="77777777" w:rsidR="006E1E77" w:rsidRPr="00B343D1" w:rsidRDefault="006E1E77">
      <w:pPr>
        <w:pStyle w:val="Akapitzlist"/>
        <w:widowControl w:val="0"/>
        <w:numPr>
          <w:ilvl w:val="0"/>
          <w:numId w:val="73"/>
        </w:numPr>
        <w:adjustRightInd w:val="0"/>
        <w:ind w:left="1134" w:hanging="425"/>
        <w:jc w:val="both"/>
        <w:textAlignment w:val="baseline"/>
        <w:rPr>
          <w:sz w:val="22"/>
          <w:szCs w:val="22"/>
        </w:rPr>
      </w:pPr>
      <w:r w:rsidRPr="00B343D1">
        <w:rPr>
          <w:sz w:val="22"/>
          <w:szCs w:val="22"/>
        </w:rPr>
        <w:t>kopii poświadczonej przez Wykonawcę za zgodność z oryginałem, dopuszczenia wydanego przez Prezesa WUG do stałego stosowania wozu w podziemnych wyrobiskach górniczych,</w:t>
      </w:r>
    </w:p>
    <w:p w14:paraId="1E4EB89D" w14:textId="77777777" w:rsidR="006E1E77" w:rsidRPr="00B343D1" w:rsidRDefault="006E1E77">
      <w:pPr>
        <w:pStyle w:val="Akapitzlist"/>
        <w:widowControl w:val="0"/>
        <w:numPr>
          <w:ilvl w:val="0"/>
          <w:numId w:val="73"/>
        </w:numPr>
        <w:adjustRightInd w:val="0"/>
        <w:ind w:left="1134" w:hanging="425"/>
        <w:jc w:val="both"/>
        <w:textAlignment w:val="baseline"/>
        <w:rPr>
          <w:sz w:val="22"/>
          <w:szCs w:val="22"/>
        </w:rPr>
      </w:pPr>
      <w:r w:rsidRPr="00B343D1">
        <w:rPr>
          <w:sz w:val="22"/>
          <w:szCs w:val="22"/>
        </w:rPr>
        <w:t xml:space="preserve">deklaracji zgodności WE/UE wozu, </w:t>
      </w:r>
    </w:p>
    <w:p w14:paraId="4D0D1BA7" w14:textId="77777777" w:rsidR="006E1E77" w:rsidRPr="00B343D1" w:rsidRDefault="006E1E77">
      <w:pPr>
        <w:pStyle w:val="Akapitzlist"/>
        <w:widowControl w:val="0"/>
        <w:numPr>
          <w:ilvl w:val="0"/>
          <w:numId w:val="73"/>
        </w:numPr>
        <w:adjustRightInd w:val="0"/>
        <w:ind w:left="1134" w:hanging="425"/>
        <w:jc w:val="both"/>
        <w:textAlignment w:val="baseline"/>
        <w:rPr>
          <w:sz w:val="22"/>
          <w:szCs w:val="22"/>
        </w:rPr>
      </w:pPr>
      <w:r w:rsidRPr="00B343D1">
        <w:rPr>
          <w:sz w:val="22"/>
          <w:szCs w:val="22"/>
        </w:rPr>
        <w:t xml:space="preserve">deklaracji zgodności WE/UE dla zabudowanych podzespołów budowy przeciwwybuchowej – </w:t>
      </w:r>
      <w:r w:rsidRPr="00B343D1">
        <w:rPr>
          <w:b/>
          <w:bCs/>
          <w:sz w:val="22"/>
          <w:szCs w:val="22"/>
        </w:rPr>
        <w:t>jeżeli dotyczy</w:t>
      </w:r>
      <w:r w:rsidRPr="00B343D1">
        <w:rPr>
          <w:sz w:val="22"/>
          <w:szCs w:val="22"/>
        </w:rPr>
        <w:t>,</w:t>
      </w:r>
    </w:p>
    <w:p w14:paraId="0AEAAD7D" w14:textId="77777777" w:rsidR="006E1E77" w:rsidRPr="00B343D1" w:rsidRDefault="006E1E77">
      <w:pPr>
        <w:pStyle w:val="Akapitzlist"/>
        <w:widowControl w:val="0"/>
        <w:numPr>
          <w:ilvl w:val="0"/>
          <w:numId w:val="73"/>
        </w:numPr>
        <w:adjustRightInd w:val="0"/>
        <w:ind w:left="1134" w:hanging="425"/>
        <w:jc w:val="both"/>
        <w:textAlignment w:val="baseline"/>
        <w:rPr>
          <w:sz w:val="22"/>
          <w:szCs w:val="22"/>
        </w:rPr>
      </w:pPr>
      <w:r w:rsidRPr="00B343D1">
        <w:rPr>
          <w:sz w:val="22"/>
          <w:szCs w:val="22"/>
        </w:rPr>
        <w:t>karty gwarancyjnej wraz ze szczegółowymi warunkami gwarancji i serwisu gwarancyjnego,</w:t>
      </w:r>
    </w:p>
    <w:p w14:paraId="680E4363" w14:textId="77777777" w:rsidR="006E1E77" w:rsidRPr="00B343D1" w:rsidRDefault="006E1E77">
      <w:pPr>
        <w:pStyle w:val="Akapitzlist"/>
        <w:widowControl w:val="0"/>
        <w:numPr>
          <w:ilvl w:val="0"/>
          <w:numId w:val="73"/>
        </w:numPr>
        <w:adjustRightInd w:val="0"/>
        <w:ind w:left="1134" w:hanging="425"/>
        <w:jc w:val="both"/>
        <w:textAlignment w:val="baseline"/>
        <w:rPr>
          <w:sz w:val="22"/>
          <w:szCs w:val="22"/>
        </w:rPr>
      </w:pPr>
      <w:r w:rsidRPr="00B343D1">
        <w:rPr>
          <w:sz w:val="22"/>
          <w:szCs w:val="22"/>
        </w:rPr>
        <w:t>świadectwa jakości producenta wraz z wynikami badań odbiorczych producenta,</w:t>
      </w:r>
    </w:p>
    <w:p w14:paraId="063C28E6" w14:textId="77777777" w:rsidR="006E1E77" w:rsidRPr="00B343D1" w:rsidRDefault="006E1E77">
      <w:pPr>
        <w:pStyle w:val="Akapitzlist"/>
        <w:widowControl w:val="0"/>
        <w:numPr>
          <w:ilvl w:val="0"/>
          <w:numId w:val="73"/>
        </w:numPr>
        <w:adjustRightInd w:val="0"/>
        <w:ind w:left="1134" w:hanging="425"/>
        <w:jc w:val="both"/>
        <w:textAlignment w:val="baseline"/>
        <w:rPr>
          <w:sz w:val="22"/>
          <w:szCs w:val="22"/>
        </w:rPr>
      </w:pPr>
      <w:r w:rsidRPr="00B343D1">
        <w:rPr>
          <w:sz w:val="22"/>
          <w:szCs w:val="22"/>
        </w:rPr>
        <w:t>protokołów pomiarów i badania zabezpieczeń wymaganych przepisami - jeżeli dotyczy,</w:t>
      </w:r>
    </w:p>
    <w:p w14:paraId="4CF9C3AA" w14:textId="1AFA86DF" w:rsidR="006E1E77" w:rsidRPr="00B343D1" w:rsidRDefault="006E1E77">
      <w:pPr>
        <w:pStyle w:val="Akapitzlist"/>
        <w:widowControl w:val="0"/>
        <w:numPr>
          <w:ilvl w:val="0"/>
          <w:numId w:val="73"/>
        </w:numPr>
        <w:adjustRightInd w:val="0"/>
        <w:ind w:left="1134" w:hanging="425"/>
        <w:jc w:val="both"/>
        <w:textAlignment w:val="baseline"/>
        <w:rPr>
          <w:sz w:val="22"/>
          <w:szCs w:val="22"/>
        </w:rPr>
      </w:pPr>
      <w:r w:rsidRPr="00B343D1">
        <w:rPr>
          <w:sz w:val="22"/>
          <w:szCs w:val="22"/>
        </w:rPr>
        <w:t>dokumentacji techniczno-ruchowej lub instrukcji w rozumieniu dyrektyw 2006/42 i 94/9 WE (również w wersji elektronicznej) – 2 kpl.,</w:t>
      </w:r>
    </w:p>
    <w:p w14:paraId="24D42EDF" w14:textId="29DEED07" w:rsidR="006E1E77" w:rsidRPr="00B343D1" w:rsidRDefault="006E1E77">
      <w:pPr>
        <w:pStyle w:val="Akapitzlist"/>
        <w:widowControl w:val="0"/>
        <w:numPr>
          <w:ilvl w:val="0"/>
          <w:numId w:val="73"/>
        </w:numPr>
        <w:adjustRightInd w:val="0"/>
        <w:ind w:left="1134" w:hanging="425"/>
        <w:jc w:val="both"/>
        <w:textAlignment w:val="baseline"/>
        <w:rPr>
          <w:color w:val="0000FF"/>
          <w:sz w:val="22"/>
          <w:szCs w:val="22"/>
        </w:rPr>
      </w:pPr>
      <w:r w:rsidRPr="00B343D1">
        <w:rPr>
          <w:sz w:val="22"/>
          <w:szCs w:val="22"/>
        </w:rPr>
        <w:t>szczegółowego katalogu części zamiennych (również w wersji elektronicznej) – 2 kpl.</w:t>
      </w:r>
    </w:p>
    <w:p w14:paraId="7B16D9E1" w14:textId="426D9C67" w:rsidR="006E1E77" w:rsidRPr="00B343D1" w:rsidRDefault="006E1E77">
      <w:pPr>
        <w:widowControl w:val="0"/>
        <w:numPr>
          <w:ilvl w:val="0"/>
          <w:numId w:val="72"/>
        </w:numPr>
        <w:adjustRightInd w:val="0"/>
        <w:ind w:left="709" w:hanging="425"/>
        <w:jc w:val="both"/>
        <w:textAlignment w:val="baseline"/>
        <w:rPr>
          <w:b/>
          <w:bCs/>
          <w:sz w:val="22"/>
          <w:szCs w:val="22"/>
        </w:rPr>
      </w:pPr>
      <w:r w:rsidRPr="00B343D1">
        <w:rPr>
          <w:sz w:val="22"/>
          <w:szCs w:val="22"/>
        </w:rPr>
        <w:t>Wykonawca zobowiązany jest do zgłoszenia Zamawiającemu gotowość dostawy urządzenia z </w:t>
      </w:r>
      <w:r w:rsidR="00B343D1" w:rsidRPr="00B343D1">
        <w:rPr>
          <w:sz w:val="22"/>
          <w:szCs w:val="22"/>
        </w:rPr>
        <w:t>2</w:t>
      </w:r>
      <w:r w:rsidRPr="00B343D1">
        <w:rPr>
          <w:sz w:val="22"/>
          <w:szCs w:val="22"/>
        </w:rPr>
        <w:t xml:space="preserve"> dniowym wyprzedzeniem w terminie uwzględniającym konieczność przeprowadzenia czynności odbiorczych.</w:t>
      </w:r>
    </w:p>
    <w:p w14:paraId="36B187C5" w14:textId="77777777" w:rsidR="006E1E77" w:rsidRPr="00B343D1" w:rsidRDefault="006E1E77">
      <w:pPr>
        <w:widowControl w:val="0"/>
        <w:numPr>
          <w:ilvl w:val="0"/>
          <w:numId w:val="72"/>
        </w:numPr>
        <w:adjustRightInd w:val="0"/>
        <w:ind w:left="709" w:hanging="425"/>
        <w:jc w:val="both"/>
        <w:textAlignment w:val="baseline"/>
        <w:rPr>
          <w:b/>
          <w:bCs/>
          <w:sz w:val="22"/>
          <w:szCs w:val="22"/>
        </w:rPr>
      </w:pPr>
      <w:r w:rsidRPr="00B343D1">
        <w:rPr>
          <w:sz w:val="22"/>
          <w:szCs w:val="22"/>
        </w:rPr>
        <w:t xml:space="preserve">Wykonawca odpowiada za kompletację dostawy, która winna być zgodna z dokumentacją techniczno-ruchową producenta oraz spełniać wymogi przepisów Prawa geologicznego i górniczego w tym zakresie. </w:t>
      </w:r>
    </w:p>
    <w:p w14:paraId="4554CB0F" w14:textId="77777777" w:rsidR="00B343D1" w:rsidRPr="00B343D1" w:rsidRDefault="006E1E77">
      <w:pPr>
        <w:widowControl w:val="0"/>
        <w:numPr>
          <w:ilvl w:val="0"/>
          <w:numId w:val="72"/>
        </w:numPr>
        <w:adjustRightInd w:val="0"/>
        <w:ind w:left="709" w:hanging="425"/>
        <w:jc w:val="both"/>
        <w:textAlignment w:val="baseline"/>
        <w:rPr>
          <w:b/>
          <w:bCs/>
          <w:sz w:val="22"/>
          <w:szCs w:val="22"/>
        </w:rPr>
      </w:pPr>
      <w:r w:rsidRPr="00B343D1">
        <w:rPr>
          <w:sz w:val="22"/>
          <w:szCs w:val="22"/>
        </w:rPr>
        <w:t>Przedmiot umowy zostanie dostarczony Zamawiającemu w opakowaniu zwyczajowo przyjętym dla danego rodzaju towaru i sposobu przewozu.</w:t>
      </w:r>
    </w:p>
    <w:p w14:paraId="5D60156A" w14:textId="0EB327AA" w:rsidR="00BE2645" w:rsidRPr="00B343D1" w:rsidRDefault="006E1E77">
      <w:pPr>
        <w:widowControl w:val="0"/>
        <w:numPr>
          <w:ilvl w:val="0"/>
          <w:numId w:val="72"/>
        </w:numPr>
        <w:adjustRightInd w:val="0"/>
        <w:ind w:left="709" w:hanging="425"/>
        <w:jc w:val="both"/>
        <w:textAlignment w:val="baseline"/>
        <w:rPr>
          <w:b/>
          <w:bCs/>
          <w:sz w:val="22"/>
          <w:szCs w:val="22"/>
        </w:rPr>
      </w:pPr>
      <w:r w:rsidRPr="00B343D1">
        <w:rPr>
          <w:sz w:val="22"/>
          <w:szCs w:val="22"/>
        </w:rPr>
        <w:t>Przedmiot zamówienia obejmuje również koszt serwisu gwarancyjnego i koszt transportu do Zamawiającego.</w:t>
      </w:r>
      <w:bookmarkEnd w:id="106"/>
    </w:p>
    <w:p w14:paraId="7503370D" w14:textId="5D7E85A2" w:rsidR="00BE2645" w:rsidRPr="00B343D1" w:rsidRDefault="00602FAA">
      <w:pPr>
        <w:pStyle w:val="Akapitzlist"/>
        <w:numPr>
          <w:ilvl w:val="0"/>
          <w:numId w:val="29"/>
        </w:numPr>
        <w:jc w:val="both"/>
        <w:rPr>
          <w:b/>
          <w:bCs/>
          <w:sz w:val="22"/>
          <w:szCs w:val="22"/>
        </w:rPr>
      </w:pPr>
      <w:bookmarkStart w:id="107" w:name="_Toc67292104"/>
      <w:bookmarkStart w:id="108" w:name="_Hlk67824277"/>
      <w:r w:rsidRPr="00B343D1">
        <w:rPr>
          <w:b/>
          <w:bCs/>
          <w:sz w:val="22"/>
          <w:szCs w:val="22"/>
        </w:rPr>
        <w:t>Obowiązki Zamawiającego</w:t>
      </w:r>
      <w:bookmarkEnd w:id="107"/>
      <w:r w:rsidR="00112408" w:rsidRPr="00B343D1">
        <w:rPr>
          <w:b/>
          <w:bCs/>
          <w:sz w:val="22"/>
          <w:szCs w:val="22"/>
        </w:rPr>
        <w:t>:</w:t>
      </w:r>
      <w:r w:rsidRPr="00B343D1">
        <w:rPr>
          <w:b/>
          <w:bCs/>
          <w:sz w:val="22"/>
          <w:szCs w:val="22"/>
        </w:rPr>
        <w:t xml:space="preserve"> </w:t>
      </w:r>
    </w:p>
    <w:p w14:paraId="1484ED30" w14:textId="7544769D" w:rsidR="00B343D1" w:rsidRPr="00B343D1" w:rsidRDefault="00B343D1" w:rsidP="00B343D1">
      <w:pPr>
        <w:pStyle w:val="Akapitzlist"/>
        <w:jc w:val="both"/>
        <w:rPr>
          <w:rFonts w:eastAsia="Calibri"/>
          <w:sz w:val="22"/>
          <w:szCs w:val="22"/>
          <w:lang w:eastAsia="en-US"/>
        </w:rPr>
      </w:pPr>
      <w:r w:rsidRPr="00B343D1">
        <w:rPr>
          <w:rFonts w:eastAsia="Calibri"/>
          <w:sz w:val="22"/>
          <w:szCs w:val="22"/>
          <w:lang w:eastAsia="en-US"/>
        </w:rPr>
        <w:t>Udział w odbiorze oraz protokolarne potwierdzenie realizacji przedmiotu zamówienia.</w:t>
      </w:r>
    </w:p>
    <w:p w14:paraId="06ADC81E" w14:textId="72C40E8F" w:rsidR="00360DA8" w:rsidRPr="00B343D1" w:rsidRDefault="00360DA8">
      <w:pPr>
        <w:pStyle w:val="Akapitzlist"/>
        <w:numPr>
          <w:ilvl w:val="0"/>
          <w:numId w:val="29"/>
        </w:numPr>
        <w:jc w:val="both"/>
        <w:rPr>
          <w:b/>
          <w:bCs/>
          <w:sz w:val="22"/>
          <w:szCs w:val="22"/>
        </w:rPr>
      </w:pPr>
      <w:r w:rsidRPr="00B343D1">
        <w:rPr>
          <w:b/>
          <w:bCs/>
          <w:sz w:val="22"/>
          <w:szCs w:val="22"/>
        </w:rPr>
        <w:t>Gwarancja i postępowanie reklamacyjne</w:t>
      </w:r>
      <w:r w:rsidR="00112408" w:rsidRPr="00B343D1">
        <w:rPr>
          <w:b/>
          <w:bCs/>
          <w:sz w:val="22"/>
          <w:szCs w:val="22"/>
        </w:rPr>
        <w:t>:</w:t>
      </w:r>
      <w:r w:rsidRPr="00B343D1">
        <w:rPr>
          <w:b/>
          <w:bCs/>
          <w:sz w:val="22"/>
          <w:szCs w:val="22"/>
        </w:rPr>
        <w:t xml:space="preserve"> </w:t>
      </w:r>
    </w:p>
    <w:p w14:paraId="4C9277C1" w14:textId="38893E4B" w:rsidR="00360DA8" w:rsidRPr="00B343D1" w:rsidRDefault="004B522B" w:rsidP="00A96B0E">
      <w:pPr>
        <w:jc w:val="both"/>
        <w:rPr>
          <w:sz w:val="22"/>
          <w:szCs w:val="22"/>
        </w:rPr>
      </w:pPr>
      <w:r w:rsidRPr="00B343D1">
        <w:rPr>
          <w:sz w:val="22"/>
          <w:szCs w:val="22"/>
        </w:rPr>
        <w:t xml:space="preserve">             określone w Załączniku nr 5 do SWZ – Istotne postanowienia umowy w §</w:t>
      </w:r>
      <w:r w:rsidR="006E1E77" w:rsidRPr="00B343D1">
        <w:rPr>
          <w:sz w:val="22"/>
          <w:szCs w:val="22"/>
        </w:rPr>
        <w:t>6</w:t>
      </w:r>
    </w:p>
    <w:p w14:paraId="6E8BBDFB" w14:textId="77777777" w:rsidR="00B343D1" w:rsidRPr="00B343D1" w:rsidRDefault="007F63D9">
      <w:pPr>
        <w:pStyle w:val="Akapitzlist"/>
        <w:numPr>
          <w:ilvl w:val="0"/>
          <w:numId w:val="29"/>
        </w:numPr>
        <w:jc w:val="both"/>
        <w:rPr>
          <w:b/>
          <w:bCs/>
          <w:sz w:val="22"/>
          <w:szCs w:val="22"/>
        </w:rPr>
      </w:pPr>
      <w:bookmarkStart w:id="109" w:name="_Toc67292096"/>
      <w:bookmarkStart w:id="110" w:name="_Toc67292095"/>
      <w:bookmarkStart w:id="111" w:name="_Hlk67824301"/>
      <w:bookmarkEnd w:id="108"/>
      <w:r w:rsidRPr="00B343D1">
        <w:rPr>
          <w:b/>
          <w:bCs/>
          <w:sz w:val="22"/>
          <w:szCs w:val="22"/>
        </w:rPr>
        <w:t>Forma zatrudnienia osób realizujących zamówienie</w:t>
      </w:r>
      <w:bookmarkEnd w:id="109"/>
      <w:r w:rsidR="00112408" w:rsidRPr="00B343D1">
        <w:rPr>
          <w:b/>
          <w:bCs/>
          <w:sz w:val="22"/>
          <w:szCs w:val="22"/>
        </w:rPr>
        <w:t>:</w:t>
      </w:r>
    </w:p>
    <w:p w14:paraId="779A4677" w14:textId="77777777" w:rsidR="00B343D1" w:rsidRPr="00B343D1" w:rsidRDefault="00B343D1" w:rsidP="00B343D1">
      <w:pPr>
        <w:pStyle w:val="Akapitzlist"/>
        <w:jc w:val="both"/>
        <w:rPr>
          <w:rFonts w:eastAsia="Calibri"/>
          <w:iCs/>
          <w:sz w:val="22"/>
          <w:szCs w:val="22"/>
          <w:lang w:eastAsia="en-US"/>
        </w:rPr>
      </w:pPr>
      <w:r w:rsidRPr="00B343D1">
        <w:rPr>
          <w:rFonts w:eastAsia="Calibri"/>
          <w:i/>
          <w:sz w:val="22"/>
          <w:szCs w:val="22"/>
          <w:lang w:eastAsia="en-US"/>
        </w:rPr>
        <w:t>zgodnie z obowiązującymi przepisami prawa.</w:t>
      </w:r>
      <w:r w:rsidRPr="00B343D1">
        <w:rPr>
          <w:rFonts w:eastAsia="Calibri"/>
          <w:iCs/>
          <w:sz w:val="22"/>
          <w:szCs w:val="22"/>
          <w:lang w:eastAsia="en-US"/>
        </w:rPr>
        <w:t xml:space="preserve"> </w:t>
      </w:r>
    </w:p>
    <w:p w14:paraId="1A08DCFD" w14:textId="02043CB9" w:rsidR="00B343D1" w:rsidRPr="00B343D1" w:rsidRDefault="00B343D1" w:rsidP="00B343D1">
      <w:pPr>
        <w:ind w:left="709"/>
        <w:jc w:val="both"/>
        <w:rPr>
          <w:b/>
          <w:bCs/>
          <w:sz w:val="22"/>
          <w:szCs w:val="22"/>
        </w:rPr>
      </w:pPr>
      <w:r w:rsidRPr="00B343D1">
        <w:rPr>
          <w:rFonts w:eastAsia="Calibri"/>
          <w:b/>
          <w:bCs/>
          <w:iCs/>
          <w:sz w:val="22"/>
          <w:szCs w:val="22"/>
          <w:lang w:eastAsia="en-US"/>
        </w:rPr>
        <w:t>Wymagania stawiane osobom, które będą wykonywać gwarancyjne czynności serwisowe.</w:t>
      </w:r>
    </w:p>
    <w:p w14:paraId="6112972C" w14:textId="77777777" w:rsidR="00B343D1" w:rsidRPr="00B343D1" w:rsidRDefault="00B343D1" w:rsidP="00B343D1">
      <w:pPr>
        <w:widowControl w:val="0"/>
        <w:adjustRightInd w:val="0"/>
        <w:ind w:left="709"/>
        <w:contextualSpacing/>
        <w:jc w:val="both"/>
        <w:textAlignment w:val="baseline"/>
        <w:rPr>
          <w:rFonts w:eastAsia="Calibri"/>
          <w:b/>
          <w:sz w:val="22"/>
          <w:szCs w:val="22"/>
          <w:lang w:eastAsia="en-US"/>
        </w:rPr>
      </w:pPr>
      <w:r w:rsidRPr="00B343D1">
        <w:rPr>
          <w:rFonts w:eastAsia="Calibri"/>
          <w:b/>
          <w:sz w:val="22"/>
          <w:szCs w:val="22"/>
          <w:lang w:eastAsia="en-US"/>
        </w:rPr>
        <w:t>Jeżeli w trakcie realizacji umowy lub w okresie obowiązywania gwarancji zajdzie konieczność wykonywania gwarancyjnych czynności serwisowych w podziemnych wyrobiskach zakładu górniczego, Wykonawca obowiązany jest dostarczyć Zamawiającemu:</w:t>
      </w:r>
    </w:p>
    <w:p w14:paraId="213E54D8" w14:textId="77777777" w:rsidR="00B343D1" w:rsidRPr="00B343D1" w:rsidRDefault="00B343D1">
      <w:pPr>
        <w:widowControl w:val="0"/>
        <w:numPr>
          <w:ilvl w:val="1"/>
          <w:numId w:val="74"/>
        </w:numPr>
        <w:tabs>
          <w:tab w:val="left" w:pos="993"/>
        </w:tabs>
        <w:adjustRightInd w:val="0"/>
        <w:ind w:hanging="11"/>
        <w:contextualSpacing/>
        <w:jc w:val="both"/>
        <w:textAlignment w:val="baseline"/>
        <w:rPr>
          <w:sz w:val="22"/>
          <w:szCs w:val="22"/>
        </w:rPr>
      </w:pPr>
      <w:r w:rsidRPr="00B343D1">
        <w:rPr>
          <w:sz w:val="22"/>
          <w:szCs w:val="22"/>
        </w:rPr>
        <w:t>listę pracowników uprawnionych do prowadzenia gwarancyjnych prac serwisowych posiadających stosowne kwalifikacje i przeszkolenia,</w:t>
      </w:r>
    </w:p>
    <w:p w14:paraId="2662CEBB" w14:textId="5C178042" w:rsidR="00B343D1" w:rsidRPr="00B343D1" w:rsidRDefault="00B343D1">
      <w:pPr>
        <w:widowControl w:val="0"/>
        <w:numPr>
          <w:ilvl w:val="1"/>
          <w:numId w:val="74"/>
        </w:numPr>
        <w:tabs>
          <w:tab w:val="left" w:pos="993"/>
          <w:tab w:val="left" w:pos="1560"/>
        </w:tabs>
        <w:adjustRightInd w:val="0"/>
        <w:ind w:hanging="11"/>
        <w:contextualSpacing/>
        <w:jc w:val="both"/>
        <w:textAlignment w:val="baseline"/>
        <w:rPr>
          <w:sz w:val="22"/>
          <w:szCs w:val="22"/>
        </w:rPr>
      </w:pPr>
      <w:r w:rsidRPr="00B343D1">
        <w:rPr>
          <w:sz w:val="22"/>
          <w:szCs w:val="22"/>
        </w:rPr>
        <w:t xml:space="preserve">oświadczenie Wykonawcy stwierdzające, że osoby, które będą wykonywać czynności montażowe, gwarancyjne i serwisowe posiadają stosowne uprawnienia do pracy w warunkach podziemnego zakładu górniczego wydobywającego węgiel kamienny, tj. muszą być zapoznani z obowiązkami wynikającymi z Ustawy z dnia 09.06.2011r. – Prawo geologiczne i górnicze (Dz. U. Nr 166, poz. 981 z </w:t>
      </w:r>
      <w:proofErr w:type="spellStart"/>
      <w:r w:rsidRPr="00B343D1">
        <w:rPr>
          <w:sz w:val="22"/>
          <w:szCs w:val="22"/>
        </w:rPr>
        <w:t>późn</w:t>
      </w:r>
      <w:proofErr w:type="spellEnd"/>
      <w:r w:rsidRPr="00B343D1">
        <w:rPr>
          <w:sz w:val="22"/>
          <w:szCs w:val="22"/>
        </w:rPr>
        <w:t>.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21.12.2005r.</w:t>
      </w:r>
    </w:p>
    <w:p w14:paraId="4FF2B3AE" w14:textId="77777777" w:rsidR="00B343D1" w:rsidRPr="00B343D1" w:rsidRDefault="00B343D1" w:rsidP="007F63D9">
      <w:pPr>
        <w:jc w:val="both"/>
        <w:rPr>
          <w:b/>
          <w:bCs/>
          <w:sz w:val="22"/>
          <w:szCs w:val="22"/>
        </w:rPr>
      </w:pPr>
    </w:p>
    <w:p w14:paraId="4DB7A593" w14:textId="79D73F79" w:rsidR="001B50F3" w:rsidRPr="00B343D1" w:rsidRDefault="001F655F">
      <w:pPr>
        <w:pStyle w:val="Akapitzlist"/>
        <w:numPr>
          <w:ilvl w:val="0"/>
          <w:numId w:val="29"/>
        </w:numPr>
        <w:jc w:val="both"/>
        <w:rPr>
          <w:b/>
          <w:bCs/>
          <w:sz w:val="22"/>
          <w:szCs w:val="22"/>
        </w:rPr>
      </w:pPr>
      <w:r w:rsidRPr="00B343D1">
        <w:rPr>
          <w:b/>
          <w:bCs/>
          <w:sz w:val="22"/>
          <w:szCs w:val="22"/>
        </w:rPr>
        <w:lastRenderedPageBreak/>
        <w:t xml:space="preserve">Świadczenia Zamawiającego na rzecz </w:t>
      </w:r>
      <w:r w:rsidR="00DB4D9E" w:rsidRPr="00B343D1">
        <w:rPr>
          <w:b/>
          <w:bCs/>
          <w:sz w:val="22"/>
          <w:szCs w:val="22"/>
        </w:rPr>
        <w:t>Wykonawcy</w:t>
      </w:r>
      <w:r w:rsidRPr="00B343D1">
        <w:rPr>
          <w:b/>
          <w:bCs/>
          <w:sz w:val="22"/>
          <w:szCs w:val="22"/>
        </w:rPr>
        <w:t xml:space="preserve"> w związku z realizacją zamówienia</w:t>
      </w:r>
      <w:bookmarkEnd w:id="110"/>
      <w:r w:rsidR="00112408" w:rsidRPr="00B343D1">
        <w:rPr>
          <w:b/>
          <w:bCs/>
          <w:sz w:val="22"/>
          <w:szCs w:val="22"/>
        </w:rPr>
        <w:t>:</w:t>
      </w:r>
      <w:r w:rsidRPr="00B343D1">
        <w:rPr>
          <w:b/>
          <w:bCs/>
          <w:sz w:val="22"/>
          <w:szCs w:val="22"/>
        </w:rPr>
        <w:t xml:space="preserve"> </w:t>
      </w:r>
      <w:bookmarkStart w:id="112" w:name="_Hlk82764309"/>
    </w:p>
    <w:p w14:paraId="1957E8B9" w14:textId="33914DFA" w:rsidR="001B50F3" w:rsidRPr="00B343D1" w:rsidRDefault="001B50F3" w:rsidP="00B343D1">
      <w:pPr>
        <w:pStyle w:val="Akapitzlist"/>
        <w:jc w:val="both"/>
        <w:rPr>
          <w:b/>
          <w:bCs/>
          <w:sz w:val="22"/>
          <w:szCs w:val="22"/>
        </w:rPr>
      </w:pPr>
      <w:r w:rsidRPr="00B343D1">
        <w:rPr>
          <w:bCs/>
          <w:sz w:val="22"/>
          <w:szCs w:val="22"/>
        </w:rPr>
        <w:t>Realizacja przedmiotowego zamówienia nie wymaga</w:t>
      </w:r>
      <w:r w:rsidRPr="00B343D1">
        <w:rPr>
          <w:bCs/>
          <w:color w:val="FF0000"/>
          <w:sz w:val="22"/>
          <w:szCs w:val="22"/>
        </w:rPr>
        <w:t xml:space="preserve"> </w:t>
      </w:r>
      <w:r w:rsidRPr="00B343D1">
        <w:rPr>
          <w:bCs/>
          <w:sz w:val="22"/>
          <w:szCs w:val="22"/>
        </w:rPr>
        <w:t>odpłatnego korzystania ze składników majątku Zamawiającego lub świadczenia usług bądź wydania materiałów niezbędnych do wykonania zamówienia.</w:t>
      </w:r>
      <w:r w:rsidRPr="00B343D1">
        <w:rPr>
          <w:sz w:val="22"/>
          <w:szCs w:val="22"/>
        </w:rPr>
        <w:t xml:space="preserve"> </w:t>
      </w:r>
    </w:p>
    <w:bookmarkEnd w:id="112"/>
    <w:p w14:paraId="72A77C66" w14:textId="7CB86D69" w:rsidR="006E5FB0" w:rsidRDefault="006E5FB0" w:rsidP="006E5FB0">
      <w:pPr>
        <w:jc w:val="both"/>
        <w:rPr>
          <w:b/>
          <w:bCs/>
        </w:rPr>
      </w:pPr>
    </w:p>
    <w:p w14:paraId="4A4A46E3" w14:textId="1E8E421E" w:rsidR="006E5FB0" w:rsidRDefault="006E5FB0" w:rsidP="006E5FB0">
      <w:pPr>
        <w:jc w:val="both"/>
        <w:rPr>
          <w:b/>
          <w:bCs/>
        </w:rPr>
      </w:pPr>
    </w:p>
    <w:bookmarkEnd w:id="111"/>
    <w:p w14:paraId="651771A3" w14:textId="77777777" w:rsidR="006E5FB0" w:rsidRPr="009C024D" w:rsidRDefault="006E5FB0" w:rsidP="00B343D1">
      <w:pPr>
        <w:spacing w:before="120"/>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6CC1C7EB" w:rsidR="006E5FB0" w:rsidRDefault="006E6AE8" w:rsidP="006E6AE8">
      <w:pPr>
        <w:jc w:val="right"/>
        <w:rPr>
          <w:rFonts w:eastAsiaTheme="majorEastAsia"/>
          <w:b/>
          <w:bCs/>
          <w:color w:val="2F5496" w:themeColor="accent1" w:themeShade="BF"/>
          <w:spacing w:val="20"/>
          <w:sz w:val="28"/>
          <w:szCs w:val="28"/>
        </w:rPr>
      </w:pPr>
      <w:r w:rsidRPr="00535719">
        <w:rPr>
          <w:i/>
          <w:iCs/>
          <w:color w:val="000000"/>
        </w:rPr>
        <w:lastRenderedPageBreak/>
        <w:t>Zał</w:t>
      </w:r>
      <w:r>
        <w:rPr>
          <w:i/>
          <w:iCs/>
          <w:color w:val="000000"/>
        </w:rPr>
        <w:t>ącznik</w:t>
      </w:r>
      <w:r w:rsidRPr="00535719">
        <w:rPr>
          <w:i/>
          <w:iCs/>
          <w:color w:val="000000"/>
        </w:rPr>
        <w:t xml:space="preserve"> nr 1</w:t>
      </w:r>
      <w:r>
        <w:rPr>
          <w:i/>
          <w:iCs/>
          <w:color w:val="000000"/>
        </w:rPr>
        <w:t>a</w:t>
      </w:r>
    </w:p>
    <w:p w14:paraId="681606D0" w14:textId="77777777" w:rsidR="006E6AE8" w:rsidRDefault="006E6AE8" w:rsidP="00490259">
      <w:pPr>
        <w:jc w:val="both"/>
        <w:rPr>
          <w:rFonts w:eastAsiaTheme="majorEastAsia"/>
          <w:b/>
          <w:bCs/>
          <w:color w:val="2F5496" w:themeColor="accent1" w:themeShade="BF"/>
          <w:spacing w:val="20"/>
          <w:sz w:val="28"/>
          <w:szCs w:val="28"/>
        </w:rPr>
      </w:pPr>
    </w:p>
    <w:p w14:paraId="790982A8" w14:textId="277C32CC" w:rsidR="006E6AE8" w:rsidRDefault="006E6AE8" w:rsidP="006E6AE8">
      <w:pPr>
        <w:ind w:firstLine="708"/>
        <w:jc w:val="both"/>
        <w:rPr>
          <w:rFonts w:eastAsiaTheme="majorEastAsia"/>
          <w:b/>
          <w:bCs/>
          <w:color w:val="2F5496" w:themeColor="accent1" w:themeShade="BF"/>
          <w:spacing w:val="20"/>
          <w:sz w:val="28"/>
          <w:szCs w:val="28"/>
        </w:rPr>
      </w:pPr>
      <w:r>
        <w:rPr>
          <w:noProof/>
        </w:rPr>
        <w:drawing>
          <wp:inline distT="0" distB="0" distL="0" distR="0" wp14:anchorId="62B595A6" wp14:editId="6B3ADD77">
            <wp:extent cx="5760720" cy="7912100"/>
            <wp:effectExtent l="0" t="0" r="0" b="0"/>
            <wp:docPr id="120584573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7912100"/>
                    </a:xfrm>
                    <a:prstGeom prst="rect">
                      <a:avLst/>
                    </a:prstGeom>
                    <a:noFill/>
                    <a:ln>
                      <a:noFill/>
                    </a:ln>
                  </pic:spPr>
                </pic:pic>
              </a:graphicData>
            </a:graphic>
          </wp:inline>
        </w:drawing>
      </w:r>
    </w:p>
    <w:p w14:paraId="2B10DD34" w14:textId="77777777" w:rsidR="006E6AE8" w:rsidRDefault="006E6AE8" w:rsidP="00490259">
      <w:pPr>
        <w:jc w:val="both"/>
        <w:rPr>
          <w:rFonts w:eastAsiaTheme="majorEastAsia"/>
          <w:b/>
          <w:bCs/>
          <w:color w:val="2F5496" w:themeColor="accent1" w:themeShade="BF"/>
          <w:spacing w:val="20"/>
          <w:sz w:val="28"/>
          <w:szCs w:val="28"/>
        </w:rPr>
      </w:pPr>
    </w:p>
    <w:p w14:paraId="282D7332" w14:textId="77777777" w:rsidR="006E6AE8" w:rsidRDefault="006E6AE8" w:rsidP="00490259">
      <w:pPr>
        <w:jc w:val="both"/>
        <w:rPr>
          <w:rFonts w:eastAsiaTheme="majorEastAsia"/>
          <w:b/>
          <w:bCs/>
          <w:color w:val="2F5496" w:themeColor="accent1" w:themeShade="BF"/>
          <w:spacing w:val="20"/>
          <w:sz w:val="28"/>
          <w:szCs w:val="28"/>
        </w:rPr>
      </w:pPr>
    </w:p>
    <w:p w14:paraId="5820B432" w14:textId="77777777" w:rsidR="006E6AE8" w:rsidRDefault="006E6AE8" w:rsidP="00490259">
      <w:pPr>
        <w:jc w:val="both"/>
        <w:rPr>
          <w:rFonts w:eastAsiaTheme="majorEastAsia"/>
          <w:b/>
          <w:bCs/>
          <w:color w:val="2F5496" w:themeColor="accent1" w:themeShade="BF"/>
          <w:spacing w:val="20"/>
          <w:sz w:val="28"/>
          <w:szCs w:val="28"/>
        </w:rPr>
      </w:pPr>
    </w:p>
    <w:p w14:paraId="09D6A007" w14:textId="687C8753" w:rsidR="006E6AE8" w:rsidRPr="004B522B" w:rsidRDefault="004B522B" w:rsidP="004B522B">
      <w:pPr>
        <w:jc w:val="right"/>
        <w:rPr>
          <w:rFonts w:eastAsiaTheme="majorEastAsia"/>
          <w:b/>
          <w:bCs/>
          <w:i/>
          <w:iCs/>
          <w:color w:val="2F5496" w:themeColor="accent1" w:themeShade="BF"/>
          <w:spacing w:val="20"/>
          <w:sz w:val="28"/>
          <w:szCs w:val="28"/>
        </w:rPr>
      </w:pPr>
      <w:r w:rsidRPr="004B522B">
        <w:rPr>
          <w:rFonts w:eastAsiaTheme="majorEastAsia"/>
          <w:i/>
          <w:iCs/>
        </w:rPr>
        <w:lastRenderedPageBreak/>
        <w:t>Załącznik 1b</w:t>
      </w:r>
    </w:p>
    <w:p w14:paraId="096917E3" w14:textId="28D2F0D5" w:rsidR="006E6AE8" w:rsidRDefault="006E6AE8" w:rsidP="00490259">
      <w:pPr>
        <w:jc w:val="both"/>
        <w:rPr>
          <w:rFonts w:eastAsiaTheme="majorEastAsia"/>
          <w:b/>
          <w:bCs/>
          <w:color w:val="2F5496" w:themeColor="accent1" w:themeShade="BF"/>
          <w:spacing w:val="20"/>
          <w:sz w:val="28"/>
          <w:szCs w:val="28"/>
        </w:rPr>
      </w:pPr>
      <w:r>
        <w:rPr>
          <w:b/>
          <w:bCs/>
          <w:i/>
          <w:iCs/>
          <w:noProof/>
          <w:color w:val="000000"/>
          <w:sz w:val="22"/>
          <w:szCs w:val="22"/>
        </w:rPr>
        <w:drawing>
          <wp:inline distT="0" distB="0" distL="0" distR="0" wp14:anchorId="3F6DF6B8" wp14:editId="789EB46D">
            <wp:extent cx="3400425" cy="8620125"/>
            <wp:effectExtent l="0" t="0" r="0" b="0"/>
            <wp:docPr id="49678997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0425" cy="8620125"/>
                    </a:xfrm>
                    <a:prstGeom prst="rect">
                      <a:avLst/>
                    </a:prstGeom>
                    <a:noFill/>
                    <a:ln>
                      <a:noFill/>
                    </a:ln>
                  </pic:spPr>
                </pic:pic>
              </a:graphicData>
            </a:graphic>
          </wp:inline>
        </w:drawing>
      </w:r>
    </w:p>
    <w:p w14:paraId="41D674BF" w14:textId="77777777" w:rsidR="00B343D1" w:rsidRPr="009E2836" w:rsidRDefault="00B343D1" w:rsidP="00B343D1">
      <w:pPr>
        <w:pStyle w:val="Nagwek2"/>
        <w:spacing w:before="0"/>
        <w:rPr>
          <w:color w:val="000000" w:themeColor="text1"/>
          <w:sz w:val="22"/>
          <w:szCs w:val="22"/>
        </w:rPr>
      </w:pPr>
      <w:bookmarkStart w:id="113" w:name="_Toc163551506"/>
      <w:bookmarkStart w:id="114" w:name="_Toc183157179"/>
      <w:bookmarkStart w:id="115" w:name="_Toc183167817"/>
      <w:r w:rsidRPr="009E2836">
        <w:rPr>
          <w:color w:val="000000" w:themeColor="text1"/>
          <w:sz w:val="22"/>
          <w:szCs w:val="22"/>
        </w:rPr>
        <w:lastRenderedPageBreak/>
        <w:t xml:space="preserve">Załącznik nr </w:t>
      </w:r>
      <w:r w:rsidRPr="001A7366">
        <w:rPr>
          <w:color w:val="000000" w:themeColor="text1"/>
          <w:sz w:val="22"/>
          <w:szCs w:val="22"/>
        </w:rPr>
        <w:t>1.1. do</w:t>
      </w:r>
      <w:r w:rsidRPr="009E2836">
        <w:rPr>
          <w:color w:val="000000" w:themeColor="text1"/>
          <w:sz w:val="22"/>
          <w:szCs w:val="22"/>
        </w:rPr>
        <w:t xml:space="preserve"> SWZ – Wymagania dotyczące znakowania podzespołów</w:t>
      </w:r>
      <w:bookmarkEnd w:id="113"/>
      <w:bookmarkEnd w:id="114"/>
      <w:bookmarkEnd w:id="115"/>
    </w:p>
    <w:p w14:paraId="5B498FBD" w14:textId="77777777" w:rsidR="00B343D1" w:rsidRPr="009E2836" w:rsidRDefault="00B343D1" w:rsidP="00B343D1">
      <w:pPr>
        <w:jc w:val="center"/>
        <w:rPr>
          <w:b/>
          <w:color w:val="000000" w:themeColor="text1"/>
          <w:sz w:val="22"/>
          <w:szCs w:val="22"/>
        </w:rPr>
      </w:pPr>
      <w:r w:rsidRPr="009E2836">
        <w:rPr>
          <w:b/>
          <w:color w:val="000000" w:themeColor="text1"/>
          <w:sz w:val="22"/>
          <w:szCs w:val="22"/>
        </w:rPr>
        <w:t xml:space="preserve">przy zakupie nowych środków trwałych, dla których wymagane jest wyposażenie </w:t>
      </w:r>
    </w:p>
    <w:p w14:paraId="1E98393D" w14:textId="1E9BFB74" w:rsidR="00B343D1" w:rsidRPr="00B343D1" w:rsidRDefault="00B343D1" w:rsidP="00B343D1">
      <w:pPr>
        <w:jc w:val="center"/>
        <w:rPr>
          <w:b/>
          <w:color w:val="000000" w:themeColor="text1"/>
          <w:sz w:val="22"/>
          <w:szCs w:val="22"/>
        </w:rPr>
      </w:pPr>
      <w:r w:rsidRPr="009E2836">
        <w:rPr>
          <w:b/>
          <w:color w:val="000000" w:themeColor="text1"/>
          <w:sz w:val="22"/>
          <w:szCs w:val="22"/>
        </w:rPr>
        <w:t>w elementy (transpondery) do elektronicznej identyfikacji.</w:t>
      </w:r>
      <w:r w:rsidRPr="00284CF0">
        <w:rPr>
          <w:b/>
          <w:bCs/>
          <w:iCs/>
        </w:rPr>
        <w:t xml:space="preserve"> </w:t>
      </w:r>
    </w:p>
    <w:p w14:paraId="50D892A1" w14:textId="77777777" w:rsidR="00B343D1" w:rsidRPr="00350DFE" w:rsidRDefault="00B343D1">
      <w:pPr>
        <w:widowControl w:val="0"/>
        <w:numPr>
          <w:ilvl w:val="0"/>
          <w:numId w:val="76"/>
        </w:numPr>
        <w:shd w:val="clear" w:color="auto" w:fill="FFFFFF" w:themeFill="background1"/>
        <w:adjustRightInd w:val="0"/>
        <w:ind w:left="284" w:hanging="284"/>
        <w:contextualSpacing/>
        <w:jc w:val="both"/>
        <w:textAlignment w:val="baseline"/>
        <w:rPr>
          <w:sz w:val="22"/>
          <w:szCs w:val="22"/>
        </w:rPr>
      </w:pPr>
      <w:r w:rsidRPr="00350DFE">
        <w:rPr>
          <w:sz w:val="22"/>
          <w:szCs w:val="22"/>
        </w:rPr>
        <w:t>Zabudowany transponder powinien spełniać poniższe parametry:</w:t>
      </w:r>
    </w:p>
    <w:p w14:paraId="1F7E108B" w14:textId="77777777" w:rsidR="00B343D1" w:rsidRPr="00350DFE" w:rsidRDefault="00B343D1">
      <w:pPr>
        <w:widowControl w:val="0"/>
        <w:numPr>
          <w:ilvl w:val="3"/>
          <w:numId w:val="77"/>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budowa przeciwwybuchowa,</w:t>
      </w:r>
    </w:p>
    <w:p w14:paraId="424D671C" w14:textId="77777777" w:rsidR="00B343D1" w:rsidRPr="00350DFE" w:rsidRDefault="00B343D1">
      <w:pPr>
        <w:widowControl w:val="0"/>
        <w:numPr>
          <w:ilvl w:val="3"/>
          <w:numId w:val="77"/>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grupa, kategoria I  M1,</w:t>
      </w:r>
    </w:p>
    <w:p w14:paraId="2E796302" w14:textId="77777777" w:rsidR="00B343D1" w:rsidRPr="00350DFE" w:rsidRDefault="00B343D1">
      <w:pPr>
        <w:widowControl w:val="0"/>
        <w:numPr>
          <w:ilvl w:val="3"/>
          <w:numId w:val="77"/>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częstotliwość pracy 13,56 MHz,</w:t>
      </w:r>
    </w:p>
    <w:p w14:paraId="01D8024C" w14:textId="77777777" w:rsidR="00B343D1" w:rsidRPr="00350DFE" w:rsidRDefault="00B343D1">
      <w:pPr>
        <w:widowControl w:val="0"/>
        <w:numPr>
          <w:ilvl w:val="3"/>
          <w:numId w:val="77"/>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numer identyfikacyjny powinien być zapisany w ogólnie przyjętym standardzie (</w:t>
      </w:r>
      <w:proofErr w:type="spellStart"/>
      <w:r w:rsidRPr="00350DFE">
        <w:rPr>
          <w:sz w:val="22"/>
          <w:szCs w:val="22"/>
        </w:rPr>
        <w:t>Mifare</w:t>
      </w:r>
      <w:proofErr w:type="spellEnd"/>
      <w:r w:rsidRPr="00350DFE">
        <w:rPr>
          <w:sz w:val="22"/>
          <w:szCs w:val="22"/>
        </w:rPr>
        <w:t>, ISO 14443 typ A/B, ISO 15693, I-CODE) tj. odczytywanym przez terminal mobilny dostosowany do wymaganej częstotliwości,</w:t>
      </w:r>
    </w:p>
    <w:p w14:paraId="56DCC46C" w14:textId="77777777" w:rsidR="00B343D1" w:rsidRPr="00350DFE" w:rsidRDefault="00B343D1">
      <w:pPr>
        <w:widowControl w:val="0"/>
        <w:numPr>
          <w:ilvl w:val="3"/>
          <w:numId w:val="77"/>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temperatura robocza pracy od -10°C do +40 °C,</w:t>
      </w:r>
    </w:p>
    <w:p w14:paraId="6E684085" w14:textId="77777777" w:rsidR="00B343D1" w:rsidRPr="00350DFE" w:rsidRDefault="00B343D1">
      <w:pPr>
        <w:widowControl w:val="0"/>
        <w:numPr>
          <w:ilvl w:val="3"/>
          <w:numId w:val="77"/>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umieszczony w trwałej obudowie (np. zalewie z tworzywa) umożliwiającej bezpośredni montaż na środkach trwałych za pomocą techniki klejenia, spawania lub opaskami.</w:t>
      </w:r>
    </w:p>
    <w:p w14:paraId="308024A1" w14:textId="77777777" w:rsidR="00B343D1" w:rsidRPr="00350DFE" w:rsidRDefault="00B343D1" w:rsidP="00B343D1">
      <w:pPr>
        <w:widowControl w:val="0"/>
        <w:shd w:val="clear" w:color="auto" w:fill="FFFFFF" w:themeFill="background1"/>
        <w:adjustRightInd w:val="0"/>
        <w:ind w:left="714"/>
        <w:contextualSpacing/>
        <w:jc w:val="both"/>
        <w:textAlignment w:val="baseline"/>
        <w:rPr>
          <w:sz w:val="22"/>
          <w:szCs w:val="22"/>
        </w:rPr>
      </w:pPr>
    </w:p>
    <w:p w14:paraId="3F0A0722" w14:textId="77777777" w:rsidR="00B343D1" w:rsidRPr="00350DFE" w:rsidRDefault="00B343D1">
      <w:pPr>
        <w:widowControl w:val="0"/>
        <w:numPr>
          <w:ilvl w:val="0"/>
          <w:numId w:val="76"/>
        </w:numPr>
        <w:shd w:val="clear" w:color="auto" w:fill="FFFFFF" w:themeFill="background1"/>
        <w:adjustRightInd w:val="0"/>
        <w:ind w:left="284" w:hanging="284"/>
        <w:contextualSpacing/>
        <w:jc w:val="both"/>
        <w:textAlignment w:val="baseline"/>
        <w:rPr>
          <w:sz w:val="22"/>
          <w:szCs w:val="22"/>
        </w:rPr>
      </w:pPr>
      <w:r w:rsidRPr="00350DFE">
        <w:rPr>
          <w:sz w:val="22"/>
          <w:szCs w:val="22"/>
        </w:rPr>
        <w:t>Wymagania prawne oraz wymagane parametry techniczno-użytkowe.</w:t>
      </w:r>
    </w:p>
    <w:p w14:paraId="7EC08A99" w14:textId="77777777" w:rsidR="00B343D1" w:rsidRPr="00350DFE" w:rsidRDefault="00B343D1">
      <w:pPr>
        <w:widowControl w:val="0"/>
        <w:numPr>
          <w:ilvl w:val="0"/>
          <w:numId w:val="78"/>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Transponder powinien posiadać Certyfikat badania typu UE/WE (dla urządzeń budowy przeciwwybuchowej) wydany przez notyfikowaną jednostkę certyfikującą i potwierdzającego, że urządzenia spełniają wymagania grupy I kategorii M1 zgodnie z Dyrektywą 2014/34/UE lub 94/9/WE.</w:t>
      </w:r>
    </w:p>
    <w:p w14:paraId="3B921B53" w14:textId="77777777" w:rsidR="00B343D1" w:rsidRPr="00350DFE" w:rsidRDefault="00B343D1">
      <w:pPr>
        <w:widowControl w:val="0"/>
        <w:numPr>
          <w:ilvl w:val="0"/>
          <w:numId w:val="78"/>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Deklarację zgodności zgodną z Rozporządzeniem Ministra Rozwoju z 6 czerwca 2016r. „W sprawie wymagań dla urządzeń i systemów ochronnych przeznaczonych do użytku w atmosferze potencjalnie wybuchowej", deklaracja powinna również potwierdzać spełnienie wymagań wynikających z ustawy z 9 czerwca 2011r. „Prawo geologiczne i górnicze" wraz z Rozporządzeniami z niej wynikającymi. W przypadku urządzeń generujących fale elektromagnetyczne wymaga się również potwierdzenia spełnienia wymagań ustawy z 13 kwietnia 2017r. „O kompatybilności elektromagnetycznej".</w:t>
      </w:r>
    </w:p>
    <w:p w14:paraId="6F2F0FD9" w14:textId="77777777" w:rsidR="00B343D1" w:rsidRPr="00350DFE" w:rsidRDefault="00B343D1">
      <w:pPr>
        <w:widowControl w:val="0"/>
        <w:numPr>
          <w:ilvl w:val="0"/>
          <w:numId w:val="78"/>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Instrukcję użytkowania lub DTR potwierdzającą spełnienie wymagań technicznych.</w:t>
      </w:r>
    </w:p>
    <w:p w14:paraId="7B7FE9B8" w14:textId="77777777" w:rsidR="00B343D1" w:rsidRPr="00350DFE" w:rsidRDefault="00B343D1">
      <w:pPr>
        <w:widowControl w:val="0"/>
        <w:numPr>
          <w:ilvl w:val="0"/>
          <w:numId w:val="78"/>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Zamawiający wymaga, aby transponder powinien być fabrycznie nowy. Pod pojęciem „fabrycznie nowy” rozumie się produkt wykonany z pełnowartościowych elementów, bez śladów użytkowania i uszkodzenia, wolny od wad technicznych i prawnych, dopuszczony do obrotu.</w:t>
      </w:r>
    </w:p>
    <w:p w14:paraId="75363BA4" w14:textId="77777777" w:rsidR="00B343D1" w:rsidRPr="00350DFE" w:rsidRDefault="00B343D1">
      <w:pPr>
        <w:widowControl w:val="0"/>
        <w:numPr>
          <w:ilvl w:val="0"/>
          <w:numId w:val="78"/>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 xml:space="preserve">Zamawiający nie dopuszcza dostawy podzespołów poddanych procesowi odnowienia (ang. </w:t>
      </w:r>
      <w:proofErr w:type="spellStart"/>
      <w:r w:rsidRPr="00350DFE">
        <w:rPr>
          <w:sz w:val="22"/>
          <w:szCs w:val="22"/>
        </w:rPr>
        <w:t>refurbished</w:t>
      </w:r>
      <w:proofErr w:type="spellEnd"/>
      <w:r w:rsidRPr="00350DFE">
        <w:rPr>
          <w:sz w:val="22"/>
          <w:szCs w:val="22"/>
        </w:rPr>
        <w:t>).</w:t>
      </w:r>
    </w:p>
    <w:p w14:paraId="3C9AEFE6" w14:textId="77777777" w:rsidR="00B343D1" w:rsidRPr="00350DFE" w:rsidRDefault="00B343D1">
      <w:pPr>
        <w:widowControl w:val="0"/>
        <w:numPr>
          <w:ilvl w:val="0"/>
          <w:numId w:val="78"/>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Transponder powinien być zamocowany w miejscu ustalonym z Zamawiającym</w:t>
      </w:r>
    </w:p>
    <w:p w14:paraId="1EF224FF" w14:textId="77777777" w:rsidR="00B343D1" w:rsidRPr="00350DFE" w:rsidRDefault="00B343D1">
      <w:pPr>
        <w:widowControl w:val="0"/>
        <w:numPr>
          <w:ilvl w:val="0"/>
          <w:numId w:val="78"/>
        </w:numPr>
        <w:shd w:val="clear" w:color="auto" w:fill="FFFFFF" w:themeFill="background1"/>
        <w:tabs>
          <w:tab w:val="num" w:pos="709"/>
        </w:tabs>
        <w:adjustRightInd w:val="0"/>
        <w:ind w:left="709" w:hanging="425"/>
        <w:contextualSpacing/>
        <w:jc w:val="both"/>
        <w:textAlignment w:val="baseline"/>
        <w:rPr>
          <w:sz w:val="22"/>
          <w:szCs w:val="22"/>
        </w:rPr>
      </w:pPr>
      <w:r w:rsidRPr="00350DFE">
        <w:rPr>
          <w:sz w:val="22"/>
          <w:szCs w:val="22"/>
        </w:rPr>
        <w:t>Zabudowa transpondera nie może powodować powstania nowego urządzenia.</w:t>
      </w:r>
    </w:p>
    <w:p w14:paraId="4A820754" w14:textId="77777777" w:rsidR="00B343D1" w:rsidRDefault="00B343D1" w:rsidP="00B343D1">
      <w:pPr>
        <w:widowControl w:val="0"/>
        <w:shd w:val="clear" w:color="auto" w:fill="FFFFFF" w:themeFill="background1"/>
        <w:adjustRightInd w:val="0"/>
        <w:jc w:val="both"/>
        <w:textAlignment w:val="baseline"/>
        <w:rPr>
          <w:sz w:val="22"/>
          <w:szCs w:val="22"/>
        </w:rPr>
      </w:pPr>
    </w:p>
    <w:p w14:paraId="7960004C" w14:textId="77777777" w:rsidR="00B343D1" w:rsidRPr="00350DFE" w:rsidRDefault="00B343D1" w:rsidP="00B343D1">
      <w:pPr>
        <w:widowControl w:val="0"/>
        <w:shd w:val="clear" w:color="auto" w:fill="FFFFFF" w:themeFill="background1"/>
        <w:adjustRightInd w:val="0"/>
        <w:jc w:val="both"/>
        <w:textAlignment w:val="baseline"/>
        <w:rPr>
          <w:sz w:val="22"/>
          <w:szCs w:val="22"/>
        </w:rPr>
      </w:pPr>
      <w:r w:rsidRPr="00350DFE">
        <w:rPr>
          <w:sz w:val="22"/>
          <w:szCs w:val="22"/>
        </w:rPr>
        <w:t>Transpondery pasywne pracujące w paśmie częstotliwości 13,56 MHz w obudowach przeznaczonych do montażu na środkach trwałych w warunkach dołowych w wersjach mocowanych za pomocą techniki klejenia lub spawania:</w:t>
      </w:r>
    </w:p>
    <w:p w14:paraId="72F85B31" w14:textId="77777777" w:rsidR="00B343D1" w:rsidRPr="00350DFE" w:rsidRDefault="00B343D1" w:rsidP="00B343D1">
      <w:pPr>
        <w:widowControl w:val="0"/>
        <w:shd w:val="clear" w:color="auto" w:fill="FFFFFF" w:themeFill="background1"/>
        <w:adjustRightInd w:val="0"/>
        <w:jc w:val="both"/>
        <w:textAlignment w:val="baseline"/>
        <w:rPr>
          <w:sz w:val="22"/>
          <w:szCs w:val="22"/>
        </w:rPr>
      </w:pPr>
    </w:p>
    <w:p w14:paraId="3CCF631B" w14:textId="77777777" w:rsidR="00B343D1" w:rsidRPr="00350DFE" w:rsidRDefault="00B343D1">
      <w:pPr>
        <w:widowControl w:val="0"/>
        <w:numPr>
          <w:ilvl w:val="0"/>
          <w:numId w:val="75"/>
        </w:numPr>
        <w:shd w:val="clear" w:color="auto" w:fill="FFFFFF" w:themeFill="background1"/>
        <w:adjustRightInd w:val="0"/>
        <w:ind w:left="497" w:hanging="284"/>
        <w:contextualSpacing/>
        <w:jc w:val="both"/>
        <w:textAlignment w:val="baseline"/>
        <w:rPr>
          <w:sz w:val="22"/>
          <w:szCs w:val="22"/>
        </w:rPr>
      </w:pPr>
      <w:r w:rsidRPr="00350DFE">
        <w:rPr>
          <w:sz w:val="22"/>
          <w:szCs w:val="22"/>
        </w:rPr>
        <w:t>TRID-02/A</w:t>
      </w:r>
      <w:r w:rsidRPr="00350DFE">
        <w:rPr>
          <w:sz w:val="22"/>
          <w:szCs w:val="22"/>
        </w:rPr>
        <w:tab/>
        <w:t>- klejony</w:t>
      </w:r>
    </w:p>
    <w:p w14:paraId="7B19E9D5" w14:textId="77777777" w:rsidR="00B343D1" w:rsidRPr="00350DFE" w:rsidRDefault="00B343D1">
      <w:pPr>
        <w:widowControl w:val="0"/>
        <w:numPr>
          <w:ilvl w:val="0"/>
          <w:numId w:val="75"/>
        </w:numPr>
        <w:shd w:val="clear" w:color="auto" w:fill="FFFFFF" w:themeFill="background1"/>
        <w:adjustRightInd w:val="0"/>
        <w:ind w:left="497" w:hanging="284"/>
        <w:contextualSpacing/>
        <w:jc w:val="both"/>
        <w:textAlignment w:val="baseline"/>
        <w:rPr>
          <w:sz w:val="22"/>
          <w:szCs w:val="22"/>
        </w:rPr>
      </w:pPr>
      <w:r w:rsidRPr="00350DFE">
        <w:rPr>
          <w:sz w:val="22"/>
          <w:szCs w:val="22"/>
        </w:rPr>
        <w:t>TRID-02/B</w:t>
      </w:r>
      <w:r w:rsidRPr="00350DFE">
        <w:rPr>
          <w:sz w:val="22"/>
          <w:szCs w:val="22"/>
        </w:rPr>
        <w:tab/>
        <w:t>- klejony</w:t>
      </w:r>
    </w:p>
    <w:p w14:paraId="2C2C8737" w14:textId="77777777" w:rsidR="00B343D1" w:rsidRPr="00350DFE" w:rsidRDefault="00B343D1">
      <w:pPr>
        <w:widowControl w:val="0"/>
        <w:numPr>
          <w:ilvl w:val="0"/>
          <w:numId w:val="75"/>
        </w:numPr>
        <w:shd w:val="clear" w:color="auto" w:fill="FFFFFF" w:themeFill="background1"/>
        <w:adjustRightInd w:val="0"/>
        <w:ind w:left="497" w:hanging="284"/>
        <w:contextualSpacing/>
        <w:jc w:val="both"/>
        <w:textAlignment w:val="baseline"/>
        <w:rPr>
          <w:sz w:val="22"/>
          <w:szCs w:val="22"/>
        </w:rPr>
      </w:pPr>
      <w:r w:rsidRPr="00350DFE">
        <w:rPr>
          <w:sz w:val="22"/>
          <w:szCs w:val="22"/>
        </w:rPr>
        <w:t>TRID-02/C</w:t>
      </w:r>
      <w:r w:rsidRPr="00350DFE">
        <w:rPr>
          <w:sz w:val="22"/>
          <w:szCs w:val="22"/>
        </w:rPr>
        <w:tab/>
        <w:t>- klejony</w:t>
      </w:r>
    </w:p>
    <w:p w14:paraId="434C261E" w14:textId="77777777" w:rsidR="00B343D1" w:rsidRPr="00350DFE" w:rsidRDefault="00B343D1">
      <w:pPr>
        <w:widowControl w:val="0"/>
        <w:numPr>
          <w:ilvl w:val="0"/>
          <w:numId w:val="75"/>
        </w:numPr>
        <w:shd w:val="clear" w:color="auto" w:fill="FFFFFF" w:themeFill="background1"/>
        <w:adjustRightInd w:val="0"/>
        <w:ind w:left="497" w:hanging="284"/>
        <w:contextualSpacing/>
        <w:jc w:val="both"/>
        <w:textAlignment w:val="baseline"/>
        <w:rPr>
          <w:sz w:val="22"/>
          <w:szCs w:val="22"/>
        </w:rPr>
      </w:pPr>
      <w:r w:rsidRPr="00350DFE">
        <w:rPr>
          <w:sz w:val="22"/>
          <w:szCs w:val="22"/>
        </w:rPr>
        <w:t>TRID-02/D</w:t>
      </w:r>
      <w:r w:rsidRPr="00350DFE">
        <w:rPr>
          <w:sz w:val="22"/>
          <w:szCs w:val="22"/>
        </w:rPr>
        <w:tab/>
        <w:t>- klejony</w:t>
      </w:r>
    </w:p>
    <w:p w14:paraId="5B5F1E45" w14:textId="77777777" w:rsidR="00B343D1" w:rsidRPr="00350DFE" w:rsidRDefault="00B343D1">
      <w:pPr>
        <w:widowControl w:val="0"/>
        <w:numPr>
          <w:ilvl w:val="0"/>
          <w:numId w:val="75"/>
        </w:numPr>
        <w:shd w:val="clear" w:color="auto" w:fill="FFFFFF" w:themeFill="background1"/>
        <w:adjustRightInd w:val="0"/>
        <w:ind w:left="497" w:hanging="284"/>
        <w:contextualSpacing/>
        <w:jc w:val="both"/>
        <w:textAlignment w:val="baseline"/>
        <w:rPr>
          <w:sz w:val="22"/>
          <w:szCs w:val="22"/>
        </w:rPr>
      </w:pPr>
      <w:r w:rsidRPr="00350DFE">
        <w:rPr>
          <w:sz w:val="22"/>
          <w:szCs w:val="22"/>
        </w:rPr>
        <w:t>TRID-02/F</w:t>
      </w:r>
      <w:r w:rsidRPr="00350DFE">
        <w:rPr>
          <w:sz w:val="22"/>
          <w:szCs w:val="22"/>
        </w:rPr>
        <w:tab/>
        <w:t>- klejony</w:t>
      </w:r>
    </w:p>
    <w:p w14:paraId="6B1920F2" w14:textId="77777777" w:rsidR="00B343D1" w:rsidRPr="00350DFE" w:rsidRDefault="00B343D1">
      <w:pPr>
        <w:widowControl w:val="0"/>
        <w:numPr>
          <w:ilvl w:val="0"/>
          <w:numId w:val="75"/>
        </w:numPr>
        <w:shd w:val="clear" w:color="auto" w:fill="FFFFFF" w:themeFill="background1"/>
        <w:adjustRightInd w:val="0"/>
        <w:ind w:left="497" w:hanging="284"/>
        <w:contextualSpacing/>
        <w:jc w:val="both"/>
        <w:textAlignment w:val="baseline"/>
        <w:rPr>
          <w:sz w:val="22"/>
          <w:szCs w:val="22"/>
        </w:rPr>
      </w:pPr>
      <w:r w:rsidRPr="00350DFE">
        <w:rPr>
          <w:sz w:val="22"/>
          <w:szCs w:val="22"/>
        </w:rPr>
        <w:t>TRID-02/H</w:t>
      </w:r>
      <w:r w:rsidRPr="00350DFE">
        <w:rPr>
          <w:sz w:val="22"/>
          <w:szCs w:val="22"/>
        </w:rPr>
        <w:tab/>
        <w:t>- spawany</w:t>
      </w:r>
    </w:p>
    <w:p w14:paraId="3E11C2A0" w14:textId="77777777" w:rsidR="00B343D1" w:rsidRPr="00350DFE" w:rsidRDefault="00B343D1" w:rsidP="00B343D1">
      <w:pPr>
        <w:widowControl w:val="0"/>
        <w:shd w:val="clear" w:color="auto" w:fill="FFFFFF" w:themeFill="background1"/>
        <w:adjustRightInd w:val="0"/>
        <w:jc w:val="both"/>
        <w:textAlignment w:val="baseline"/>
        <w:rPr>
          <w:sz w:val="22"/>
          <w:szCs w:val="22"/>
        </w:rPr>
      </w:pPr>
    </w:p>
    <w:p w14:paraId="2979F88B"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165CB896"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7D904721"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2CAB2465"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639E6377"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1D8160DF"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4A643E61" w14:textId="3CA0104E" w:rsidR="00B343D1" w:rsidRPr="00350DFE" w:rsidRDefault="00B343D1" w:rsidP="00B343D1">
      <w:pPr>
        <w:widowControl w:val="0"/>
        <w:shd w:val="clear" w:color="auto" w:fill="FFFFFF" w:themeFill="background1"/>
        <w:adjustRightInd w:val="0"/>
        <w:jc w:val="both"/>
        <w:textAlignment w:val="baseline"/>
        <w:rPr>
          <w:sz w:val="22"/>
          <w:szCs w:val="22"/>
        </w:rPr>
      </w:pPr>
      <w:r w:rsidRPr="00350DFE">
        <w:rPr>
          <w:sz w:val="22"/>
          <w:szCs w:val="22"/>
        </w:rPr>
        <w:t>Zamawiający preferuje zastosowania transpondera spawanego typu TRID-02/H</w:t>
      </w:r>
    </w:p>
    <w:p w14:paraId="4B799E81" w14:textId="77777777" w:rsidR="00B343D1" w:rsidRDefault="00B343D1" w:rsidP="00B343D1">
      <w:pPr>
        <w:jc w:val="both"/>
        <w:rPr>
          <w:rFonts w:eastAsiaTheme="majorEastAsia"/>
          <w:b/>
          <w:bCs/>
          <w:color w:val="2F5496" w:themeColor="accent1" w:themeShade="BF"/>
          <w:spacing w:val="20"/>
          <w:sz w:val="28"/>
          <w:szCs w:val="28"/>
        </w:rPr>
      </w:pPr>
    </w:p>
    <w:p w14:paraId="2D7E9028" w14:textId="235F43D3" w:rsidR="00B343D1" w:rsidRDefault="00B343D1" w:rsidP="00490259">
      <w:pPr>
        <w:jc w:val="both"/>
        <w:rPr>
          <w:rFonts w:eastAsiaTheme="majorEastAsia"/>
          <w:b/>
          <w:bCs/>
          <w:color w:val="2F5496" w:themeColor="accent1" w:themeShade="BF"/>
          <w:spacing w:val="20"/>
          <w:sz w:val="28"/>
          <w:szCs w:val="28"/>
        </w:rPr>
      </w:pPr>
      <w:r w:rsidRPr="00350DFE">
        <w:rPr>
          <w:b/>
          <w:noProof/>
          <w:sz w:val="22"/>
          <w:szCs w:val="22"/>
        </w:rPr>
        <w:drawing>
          <wp:inline distT="0" distB="0" distL="0" distR="0" wp14:anchorId="18B9BE69" wp14:editId="61EFF177">
            <wp:extent cx="3152775" cy="3789952"/>
            <wp:effectExtent l="0" t="0" r="0" b="1270"/>
            <wp:docPr id="149283794" name="Obraz 149283794" descr="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W-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3074" cy="3802333"/>
                    </a:xfrm>
                    <a:prstGeom prst="rect">
                      <a:avLst/>
                    </a:prstGeom>
                    <a:noFill/>
                    <a:ln>
                      <a:noFill/>
                    </a:ln>
                  </pic:spPr>
                </pic:pic>
              </a:graphicData>
            </a:graphic>
          </wp:inline>
        </w:drawing>
      </w:r>
    </w:p>
    <w:p w14:paraId="7B60B027" w14:textId="77777777" w:rsidR="00B343D1" w:rsidRPr="00350DFE" w:rsidRDefault="00B343D1" w:rsidP="00B343D1">
      <w:pPr>
        <w:widowControl w:val="0"/>
        <w:shd w:val="clear" w:color="auto" w:fill="FFFFFF" w:themeFill="background1"/>
        <w:adjustRightInd w:val="0"/>
        <w:spacing w:line="360" w:lineRule="atLeast"/>
        <w:jc w:val="both"/>
        <w:textAlignment w:val="baseline"/>
        <w:rPr>
          <w:sz w:val="22"/>
          <w:szCs w:val="22"/>
        </w:rPr>
      </w:pPr>
      <w:r w:rsidRPr="00350DFE">
        <w:rPr>
          <w:sz w:val="22"/>
          <w:szCs w:val="22"/>
        </w:rPr>
        <w:t xml:space="preserve">Wzór A  </w:t>
      </w:r>
    </w:p>
    <w:p w14:paraId="4752B377" w14:textId="77777777" w:rsidR="00B343D1" w:rsidRDefault="00B343D1" w:rsidP="00B343D1">
      <w:pPr>
        <w:widowControl w:val="0"/>
        <w:shd w:val="clear" w:color="auto" w:fill="FFFFFF" w:themeFill="background1"/>
        <w:adjustRightInd w:val="0"/>
        <w:spacing w:line="360" w:lineRule="atLeast"/>
        <w:jc w:val="both"/>
        <w:textAlignment w:val="baseline"/>
        <w:rPr>
          <w:b/>
          <w:sz w:val="22"/>
          <w:szCs w:val="22"/>
        </w:rPr>
      </w:pPr>
      <w:r w:rsidRPr="00350DFE">
        <w:rPr>
          <w:b/>
          <w:sz w:val="22"/>
          <w:szCs w:val="22"/>
        </w:rPr>
        <w:t>(TRID-02/A)</w:t>
      </w:r>
    </w:p>
    <w:p w14:paraId="60D8BE29" w14:textId="492F5FA2" w:rsidR="00B343D1" w:rsidRPr="00350DFE" w:rsidRDefault="00B343D1" w:rsidP="00B343D1">
      <w:pPr>
        <w:widowControl w:val="0"/>
        <w:shd w:val="clear" w:color="auto" w:fill="FFFFFF" w:themeFill="background1"/>
        <w:adjustRightInd w:val="0"/>
        <w:spacing w:line="360" w:lineRule="atLeast"/>
        <w:jc w:val="both"/>
        <w:textAlignment w:val="baseline"/>
        <w:rPr>
          <w:b/>
          <w:sz w:val="22"/>
          <w:szCs w:val="22"/>
        </w:rPr>
      </w:pPr>
      <w:r w:rsidRPr="00350DFE">
        <w:rPr>
          <w:b/>
          <w:noProof/>
          <w:sz w:val="22"/>
          <w:szCs w:val="22"/>
        </w:rPr>
        <w:drawing>
          <wp:inline distT="0" distB="0" distL="0" distR="0" wp14:anchorId="3974AE8E" wp14:editId="1FB3DBBE">
            <wp:extent cx="3137758" cy="3771900"/>
            <wp:effectExtent l="0" t="0" r="5715" b="0"/>
            <wp:docPr id="1197747485" name="Obraz 1197747485" descr="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W-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7823" cy="3783999"/>
                    </a:xfrm>
                    <a:prstGeom prst="rect">
                      <a:avLst/>
                    </a:prstGeom>
                    <a:noFill/>
                    <a:ln>
                      <a:noFill/>
                    </a:ln>
                  </pic:spPr>
                </pic:pic>
              </a:graphicData>
            </a:graphic>
          </wp:inline>
        </w:drawing>
      </w:r>
    </w:p>
    <w:p w14:paraId="589113BD" w14:textId="77777777" w:rsidR="00B343D1" w:rsidRDefault="00B343D1" w:rsidP="00490259">
      <w:pPr>
        <w:jc w:val="both"/>
        <w:rPr>
          <w:rFonts w:eastAsiaTheme="majorEastAsia"/>
          <w:b/>
          <w:bCs/>
          <w:color w:val="2F5496" w:themeColor="accent1" w:themeShade="BF"/>
          <w:spacing w:val="20"/>
          <w:sz w:val="28"/>
          <w:szCs w:val="28"/>
        </w:rPr>
      </w:pPr>
    </w:p>
    <w:p w14:paraId="1ECE70D7" w14:textId="77777777" w:rsidR="00B343D1" w:rsidRPr="00350DFE" w:rsidRDefault="00B343D1" w:rsidP="00B343D1">
      <w:pPr>
        <w:widowControl w:val="0"/>
        <w:shd w:val="clear" w:color="auto" w:fill="FFFFFF" w:themeFill="background1"/>
        <w:adjustRightInd w:val="0"/>
        <w:spacing w:line="360" w:lineRule="atLeast"/>
        <w:jc w:val="both"/>
        <w:textAlignment w:val="baseline"/>
        <w:rPr>
          <w:sz w:val="22"/>
          <w:szCs w:val="22"/>
        </w:rPr>
      </w:pPr>
      <w:r w:rsidRPr="00350DFE">
        <w:rPr>
          <w:sz w:val="22"/>
          <w:szCs w:val="22"/>
        </w:rPr>
        <w:lastRenderedPageBreak/>
        <w:t xml:space="preserve">Wzór A  </w:t>
      </w:r>
    </w:p>
    <w:p w14:paraId="70CBBB33" w14:textId="77777777" w:rsidR="00B343D1" w:rsidRPr="00350DFE" w:rsidRDefault="00B343D1" w:rsidP="00B343D1">
      <w:pPr>
        <w:widowControl w:val="0"/>
        <w:shd w:val="clear" w:color="auto" w:fill="FFFFFF" w:themeFill="background1"/>
        <w:adjustRightInd w:val="0"/>
        <w:spacing w:line="360" w:lineRule="atLeast"/>
        <w:jc w:val="both"/>
        <w:textAlignment w:val="baseline"/>
        <w:rPr>
          <w:b/>
          <w:sz w:val="22"/>
          <w:szCs w:val="22"/>
        </w:rPr>
      </w:pPr>
      <w:r w:rsidRPr="00350DFE">
        <w:rPr>
          <w:b/>
          <w:sz w:val="22"/>
          <w:szCs w:val="22"/>
        </w:rPr>
        <w:t>(TRID-02/A)</w:t>
      </w:r>
    </w:p>
    <w:p w14:paraId="6BF87437" w14:textId="755DC296" w:rsidR="00B343D1" w:rsidRDefault="00B343D1" w:rsidP="00490259">
      <w:pPr>
        <w:jc w:val="both"/>
        <w:rPr>
          <w:rFonts w:eastAsiaTheme="majorEastAsia"/>
          <w:b/>
          <w:bCs/>
          <w:color w:val="2F5496" w:themeColor="accent1" w:themeShade="BF"/>
          <w:spacing w:val="20"/>
          <w:sz w:val="28"/>
          <w:szCs w:val="28"/>
        </w:rPr>
      </w:pPr>
      <w:r w:rsidRPr="00350DFE">
        <w:rPr>
          <w:b/>
          <w:noProof/>
          <w:sz w:val="22"/>
          <w:szCs w:val="22"/>
        </w:rPr>
        <w:drawing>
          <wp:inline distT="0" distB="0" distL="0" distR="0" wp14:anchorId="28FEF54C" wp14:editId="2573DEE0">
            <wp:extent cx="4667250" cy="2961374"/>
            <wp:effectExtent l="0" t="0" r="0" b="0"/>
            <wp:docPr id="1961498877" name="Obraz 1961498877"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W-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3194" cy="2965145"/>
                    </a:xfrm>
                    <a:prstGeom prst="rect">
                      <a:avLst/>
                    </a:prstGeom>
                    <a:noFill/>
                    <a:ln>
                      <a:noFill/>
                    </a:ln>
                  </pic:spPr>
                </pic:pic>
              </a:graphicData>
            </a:graphic>
          </wp:inline>
        </w:drawing>
      </w:r>
    </w:p>
    <w:p w14:paraId="1FED65AD" w14:textId="77777777" w:rsidR="00B343D1" w:rsidRPr="00350DFE" w:rsidRDefault="00B343D1" w:rsidP="00B343D1">
      <w:pPr>
        <w:widowControl w:val="0"/>
        <w:shd w:val="clear" w:color="auto" w:fill="FFFFFF" w:themeFill="background1"/>
        <w:adjustRightInd w:val="0"/>
        <w:spacing w:line="360" w:lineRule="atLeast"/>
        <w:jc w:val="both"/>
        <w:textAlignment w:val="baseline"/>
        <w:rPr>
          <w:sz w:val="22"/>
          <w:szCs w:val="22"/>
        </w:rPr>
      </w:pPr>
      <w:r w:rsidRPr="00350DFE">
        <w:rPr>
          <w:sz w:val="22"/>
          <w:szCs w:val="22"/>
        </w:rPr>
        <w:t>Wzór B</w:t>
      </w:r>
    </w:p>
    <w:p w14:paraId="716269D2" w14:textId="77777777" w:rsidR="00B343D1" w:rsidRPr="00350DFE" w:rsidRDefault="00B343D1" w:rsidP="00B343D1">
      <w:pPr>
        <w:widowControl w:val="0"/>
        <w:shd w:val="clear" w:color="auto" w:fill="FFFFFF" w:themeFill="background1"/>
        <w:adjustRightInd w:val="0"/>
        <w:spacing w:line="360" w:lineRule="atLeast"/>
        <w:jc w:val="both"/>
        <w:textAlignment w:val="baseline"/>
        <w:rPr>
          <w:b/>
          <w:sz w:val="22"/>
          <w:szCs w:val="22"/>
        </w:rPr>
      </w:pPr>
      <w:r w:rsidRPr="00350DFE">
        <w:rPr>
          <w:b/>
          <w:sz w:val="22"/>
          <w:szCs w:val="22"/>
        </w:rPr>
        <w:t>(TRID-02/B)</w:t>
      </w:r>
    </w:p>
    <w:p w14:paraId="56C80D10" w14:textId="2E94422F" w:rsidR="00B343D1" w:rsidRDefault="00B343D1" w:rsidP="00490259">
      <w:pPr>
        <w:jc w:val="both"/>
        <w:rPr>
          <w:rFonts w:eastAsiaTheme="majorEastAsia"/>
          <w:b/>
          <w:bCs/>
          <w:color w:val="2F5496" w:themeColor="accent1" w:themeShade="BF"/>
          <w:spacing w:val="20"/>
          <w:sz w:val="28"/>
          <w:szCs w:val="28"/>
        </w:rPr>
      </w:pPr>
      <w:r w:rsidRPr="00350DFE">
        <w:rPr>
          <w:b/>
          <w:noProof/>
          <w:sz w:val="22"/>
          <w:szCs w:val="22"/>
        </w:rPr>
        <w:drawing>
          <wp:inline distT="0" distB="0" distL="0" distR="0" wp14:anchorId="08BBCD4F" wp14:editId="1A0DD2E2">
            <wp:extent cx="2914650" cy="3741561"/>
            <wp:effectExtent l="0" t="0" r="0" b="0"/>
            <wp:docPr id="3" name="Obraz 3" descr="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W-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7818" cy="3745627"/>
                    </a:xfrm>
                    <a:prstGeom prst="rect">
                      <a:avLst/>
                    </a:prstGeom>
                    <a:noFill/>
                    <a:ln>
                      <a:noFill/>
                    </a:ln>
                  </pic:spPr>
                </pic:pic>
              </a:graphicData>
            </a:graphic>
          </wp:inline>
        </w:drawing>
      </w:r>
    </w:p>
    <w:p w14:paraId="2475E11D"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01B3A71B"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7F057700"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67D3C427"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53FFA113" w14:textId="77777777" w:rsidR="00B343D1" w:rsidRDefault="00B343D1" w:rsidP="00B343D1">
      <w:pPr>
        <w:widowControl w:val="0"/>
        <w:shd w:val="clear" w:color="auto" w:fill="FFFFFF" w:themeFill="background1"/>
        <w:adjustRightInd w:val="0"/>
        <w:spacing w:line="360" w:lineRule="atLeast"/>
        <w:jc w:val="both"/>
        <w:textAlignment w:val="baseline"/>
        <w:rPr>
          <w:sz w:val="22"/>
          <w:szCs w:val="22"/>
        </w:rPr>
      </w:pPr>
    </w:p>
    <w:p w14:paraId="2D056671" w14:textId="4218FF1C" w:rsidR="00B343D1" w:rsidRPr="00350DFE" w:rsidRDefault="00B343D1" w:rsidP="00B343D1">
      <w:pPr>
        <w:widowControl w:val="0"/>
        <w:shd w:val="clear" w:color="auto" w:fill="FFFFFF" w:themeFill="background1"/>
        <w:adjustRightInd w:val="0"/>
        <w:spacing w:line="360" w:lineRule="atLeast"/>
        <w:jc w:val="both"/>
        <w:textAlignment w:val="baseline"/>
        <w:rPr>
          <w:sz w:val="22"/>
          <w:szCs w:val="22"/>
        </w:rPr>
      </w:pPr>
      <w:r w:rsidRPr="00350DFE">
        <w:rPr>
          <w:sz w:val="22"/>
          <w:szCs w:val="22"/>
        </w:rPr>
        <w:lastRenderedPageBreak/>
        <w:t>Wzór C</w:t>
      </w:r>
    </w:p>
    <w:p w14:paraId="4337BA31" w14:textId="77777777" w:rsidR="00B343D1" w:rsidRPr="00350DFE" w:rsidRDefault="00B343D1" w:rsidP="00B343D1">
      <w:pPr>
        <w:widowControl w:val="0"/>
        <w:shd w:val="clear" w:color="auto" w:fill="FFFFFF" w:themeFill="background1"/>
        <w:adjustRightInd w:val="0"/>
        <w:spacing w:line="360" w:lineRule="atLeast"/>
        <w:jc w:val="both"/>
        <w:textAlignment w:val="baseline"/>
        <w:rPr>
          <w:b/>
          <w:bCs/>
          <w:sz w:val="22"/>
          <w:szCs w:val="22"/>
        </w:rPr>
      </w:pPr>
      <w:r w:rsidRPr="00350DFE">
        <w:rPr>
          <w:b/>
          <w:bCs/>
          <w:sz w:val="22"/>
          <w:szCs w:val="22"/>
        </w:rPr>
        <w:t>(TRID-02/C)</w:t>
      </w:r>
    </w:p>
    <w:p w14:paraId="441ADDB7" w14:textId="6EBE5A01" w:rsidR="00B343D1" w:rsidRDefault="00B343D1" w:rsidP="00490259">
      <w:pPr>
        <w:jc w:val="both"/>
        <w:rPr>
          <w:rFonts w:eastAsiaTheme="majorEastAsia"/>
          <w:b/>
          <w:bCs/>
          <w:color w:val="2F5496" w:themeColor="accent1" w:themeShade="BF"/>
          <w:spacing w:val="20"/>
          <w:sz w:val="28"/>
          <w:szCs w:val="28"/>
        </w:rPr>
      </w:pPr>
      <w:r w:rsidRPr="00350DFE">
        <w:rPr>
          <w:b/>
          <w:noProof/>
          <w:sz w:val="22"/>
          <w:szCs w:val="22"/>
        </w:rPr>
        <w:drawing>
          <wp:inline distT="0" distB="0" distL="0" distR="0" wp14:anchorId="178FC337" wp14:editId="31B7C3CE">
            <wp:extent cx="2819400" cy="3619288"/>
            <wp:effectExtent l="0" t="0" r="0" b="635"/>
            <wp:docPr id="2006964586" name="Obraz 2006964586" descr="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4416" cy="3625727"/>
                    </a:xfrm>
                    <a:prstGeom prst="rect">
                      <a:avLst/>
                    </a:prstGeom>
                    <a:noFill/>
                    <a:ln>
                      <a:noFill/>
                    </a:ln>
                  </pic:spPr>
                </pic:pic>
              </a:graphicData>
            </a:graphic>
          </wp:inline>
        </w:drawing>
      </w:r>
    </w:p>
    <w:p w14:paraId="1A11CD9B" w14:textId="77777777" w:rsidR="00B343D1" w:rsidRPr="00350DFE"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rPr>
      </w:pPr>
      <w:r w:rsidRPr="00350DFE">
        <w:rPr>
          <w:sz w:val="22"/>
          <w:szCs w:val="22"/>
        </w:rPr>
        <w:t>Wzór D</w:t>
      </w:r>
    </w:p>
    <w:p w14:paraId="38096031" w14:textId="77777777" w:rsidR="00B343D1" w:rsidRPr="00350DFE" w:rsidRDefault="00B343D1" w:rsidP="00B343D1">
      <w:pPr>
        <w:widowControl w:val="0"/>
        <w:shd w:val="clear" w:color="auto" w:fill="FFFFFF" w:themeFill="background1"/>
        <w:adjustRightInd w:val="0"/>
        <w:spacing w:line="360" w:lineRule="atLeast"/>
        <w:jc w:val="both"/>
        <w:textAlignment w:val="baseline"/>
        <w:rPr>
          <w:b/>
          <w:bCs/>
          <w:sz w:val="22"/>
          <w:szCs w:val="22"/>
        </w:rPr>
      </w:pPr>
      <w:r w:rsidRPr="00350DFE">
        <w:rPr>
          <w:b/>
          <w:bCs/>
          <w:sz w:val="22"/>
          <w:szCs w:val="22"/>
        </w:rPr>
        <w:t>(TRID-02/D)</w:t>
      </w:r>
    </w:p>
    <w:p w14:paraId="0592D709" w14:textId="2D7C3CC5" w:rsidR="00B343D1" w:rsidRDefault="00B343D1" w:rsidP="00490259">
      <w:pPr>
        <w:jc w:val="both"/>
        <w:rPr>
          <w:rFonts w:eastAsiaTheme="majorEastAsia"/>
          <w:b/>
          <w:bCs/>
          <w:color w:val="2F5496" w:themeColor="accent1" w:themeShade="BF"/>
          <w:spacing w:val="20"/>
          <w:sz w:val="28"/>
          <w:szCs w:val="28"/>
        </w:rPr>
      </w:pPr>
      <w:r w:rsidRPr="00350DFE">
        <w:rPr>
          <w:b/>
          <w:noProof/>
          <w:sz w:val="22"/>
          <w:szCs w:val="22"/>
        </w:rPr>
        <w:drawing>
          <wp:inline distT="0" distB="0" distL="0" distR="0" wp14:anchorId="12342AF5" wp14:editId="3CE64DC7">
            <wp:extent cx="2152650" cy="2858262"/>
            <wp:effectExtent l="0" t="0" r="0" b="0"/>
            <wp:docPr id="1866865796" name="Obraz 186686579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29" cy="2866732"/>
                    </a:xfrm>
                    <a:prstGeom prst="rect">
                      <a:avLst/>
                    </a:prstGeom>
                    <a:noFill/>
                    <a:ln>
                      <a:noFill/>
                    </a:ln>
                  </pic:spPr>
                </pic:pic>
              </a:graphicData>
            </a:graphic>
          </wp:inline>
        </w:drawing>
      </w:r>
    </w:p>
    <w:p w14:paraId="1983BE00" w14:textId="77777777" w:rsidR="00B343D1" w:rsidRDefault="00B343D1" w:rsidP="00490259">
      <w:pPr>
        <w:jc w:val="both"/>
        <w:rPr>
          <w:rFonts w:eastAsiaTheme="majorEastAsia"/>
          <w:b/>
          <w:bCs/>
          <w:color w:val="2F5496" w:themeColor="accent1" w:themeShade="BF"/>
          <w:spacing w:val="20"/>
          <w:sz w:val="28"/>
          <w:szCs w:val="28"/>
        </w:rPr>
      </w:pPr>
    </w:p>
    <w:p w14:paraId="559AAEE5" w14:textId="77777777" w:rsidR="00B343D1"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lang w:val="en-US"/>
        </w:rPr>
      </w:pPr>
    </w:p>
    <w:p w14:paraId="37F0F0C4" w14:textId="77777777" w:rsidR="00B343D1"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lang w:val="en-US"/>
        </w:rPr>
      </w:pPr>
    </w:p>
    <w:p w14:paraId="1B5A1B1E" w14:textId="77777777" w:rsidR="00B343D1"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lang w:val="en-US"/>
        </w:rPr>
      </w:pPr>
    </w:p>
    <w:p w14:paraId="2679A340" w14:textId="77777777" w:rsidR="00B343D1"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lang w:val="en-US"/>
        </w:rPr>
      </w:pPr>
    </w:p>
    <w:p w14:paraId="64236B10" w14:textId="77777777" w:rsidR="00B343D1"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lang w:val="en-US"/>
        </w:rPr>
      </w:pPr>
    </w:p>
    <w:p w14:paraId="008A26B8" w14:textId="2378961C" w:rsidR="00B343D1" w:rsidRPr="00350DFE"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lang w:val="en-US"/>
        </w:rPr>
      </w:pPr>
      <w:proofErr w:type="spellStart"/>
      <w:r w:rsidRPr="00350DFE">
        <w:rPr>
          <w:sz w:val="22"/>
          <w:szCs w:val="22"/>
          <w:lang w:val="en-US"/>
        </w:rPr>
        <w:lastRenderedPageBreak/>
        <w:t>Wzór</w:t>
      </w:r>
      <w:proofErr w:type="spellEnd"/>
      <w:r w:rsidRPr="00350DFE">
        <w:rPr>
          <w:sz w:val="22"/>
          <w:szCs w:val="22"/>
          <w:lang w:val="en-US"/>
        </w:rPr>
        <w:t xml:space="preserve"> F</w:t>
      </w:r>
    </w:p>
    <w:p w14:paraId="4EFC045C" w14:textId="587074DE" w:rsidR="00B343D1" w:rsidRPr="00350DFE" w:rsidRDefault="00B343D1" w:rsidP="00B343D1">
      <w:pPr>
        <w:widowControl w:val="0"/>
        <w:shd w:val="clear" w:color="auto" w:fill="FFFFFF" w:themeFill="background1"/>
        <w:adjustRightInd w:val="0"/>
        <w:spacing w:line="360" w:lineRule="atLeast"/>
        <w:jc w:val="both"/>
        <w:textAlignment w:val="baseline"/>
        <w:rPr>
          <w:b/>
          <w:bCs/>
          <w:sz w:val="22"/>
          <w:szCs w:val="22"/>
          <w:lang w:val="en-US"/>
        </w:rPr>
      </w:pPr>
      <w:r>
        <w:rPr>
          <w:noProof/>
        </w:rPr>
        <w:drawing>
          <wp:anchor distT="0" distB="0" distL="114300" distR="114300" simplePos="0" relativeHeight="251659264" behindDoc="0" locked="0" layoutInCell="1" allowOverlap="1" wp14:anchorId="01127167" wp14:editId="40EFE8F1">
            <wp:simplePos x="0" y="0"/>
            <wp:positionH relativeFrom="column">
              <wp:posOffset>-4444</wp:posOffset>
            </wp:positionH>
            <wp:positionV relativeFrom="paragraph">
              <wp:posOffset>224155</wp:posOffset>
            </wp:positionV>
            <wp:extent cx="2476500" cy="3154963"/>
            <wp:effectExtent l="0" t="0" r="0" b="7620"/>
            <wp:wrapNone/>
            <wp:docPr id="1018062684" name="Obraz 1" descr="d:\Users\l.doleglo\Desktop\Darek IV\ELSTA - TAGI\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62684" name="Obraz 1018062684" descr="d:\Users\l.doleglo\Desktop\Darek IV\ELSTA - TAGI\2.bmp"/>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1260" cy="3161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DFE">
        <w:rPr>
          <w:b/>
          <w:bCs/>
          <w:sz w:val="22"/>
          <w:szCs w:val="22"/>
          <w:lang w:val="en-US"/>
        </w:rPr>
        <w:t>(TRID-02/F)</w:t>
      </w:r>
    </w:p>
    <w:p w14:paraId="22B5A19A" w14:textId="1B9FB1B0" w:rsidR="00B343D1" w:rsidRPr="007564F9" w:rsidRDefault="00B343D1" w:rsidP="00490259">
      <w:pPr>
        <w:jc w:val="both"/>
        <w:rPr>
          <w:rFonts w:eastAsiaTheme="majorEastAsia"/>
          <w:b/>
          <w:bCs/>
          <w:color w:val="2F5496" w:themeColor="accent1" w:themeShade="BF"/>
          <w:spacing w:val="20"/>
          <w:sz w:val="28"/>
          <w:szCs w:val="28"/>
          <w:lang w:val="en-US"/>
        </w:rPr>
      </w:pPr>
    </w:p>
    <w:p w14:paraId="576B6E40"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44C86BC9"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55722BB"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07FB53A8"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54DD767A"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3F51635F"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1084054"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7F175738"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0E4FF889"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34818169"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48E2D09B"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EEDC170"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35D900BB"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04C99443"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54D7ABA5"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7A95CD87"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E88B627" w14:textId="0554A132" w:rsidR="00B343D1" w:rsidRPr="007564F9" w:rsidRDefault="00B343D1" w:rsidP="00490259">
      <w:pPr>
        <w:jc w:val="both"/>
        <w:rPr>
          <w:rFonts w:eastAsiaTheme="majorEastAsia"/>
          <w:b/>
          <w:bCs/>
          <w:color w:val="2F5496" w:themeColor="accent1" w:themeShade="BF"/>
          <w:spacing w:val="20"/>
          <w:sz w:val="28"/>
          <w:szCs w:val="28"/>
          <w:lang w:val="en-US"/>
        </w:rPr>
      </w:pPr>
      <w:r>
        <w:rPr>
          <w:noProof/>
        </w:rPr>
        <w:drawing>
          <wp:anchor distT="0" distB="0" distL="114300" distR="114300" simplePos="0" relativeHeight="251661312" behindDoc="0" locked="0" layoutInCell="1" allowOverlap="1" wp14:anchorId="1AB8BC5B" wp14:editId="3C1EA395">
            <wp:simplePos x="0" y="0"/>
            <wp:positionH relativeFrom="column">
              <wp:posOffset>0</wp:posOffset>
            </wp:positionH>
            <wp:positionV relativeFrom="paragraph">
              <wp:posOffset>-635</wp:posOffset>
            </wp:positionV>
            <wp:extent cx="2469914" cy="3084675"/>
            <wp:effectExtent l="0" t="0" r="0" b="0"/>
            <wp:wrapNone/>
            <wp:docPr id="392865731" name="Obraz 1" descr="d:\Users\l.doleglo\Desktop\Darek IV\ELSTA - TAGI\2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65731" name="Obraz 392865731" descr="d:\Users\l.doleglo\Desktop\Darek IV\ELSTA - TAGI\2b.bmp"/>
                    <pic:cNvPicPr>
                      <a:picLocks noChangeAspect="1"/>
                    </pic:cNvPicPr>
                  </pic:nvPicPr>
                  <pic:blipFill rotWithShape="1">
                    <a:blip r:embed="rId20">
                      <a:extLst>
                        <a:ext uri="{28A0092B-C50C-407E-A947-70E740481C1C}">
                          <a14:useLocalDpi xmlns:a14="http://schemas.microsoft.com/office/drawing/2010/main" val="0"/>
                        </a:ext>
                      </a:extLst>
                    </a:blip>
                    <a:srcRect l="19403" b="26567"/>
                    <a:stretch/>
                  </pic:blipFill>
                  <pic:spPr bwMode="auto">
                    <a:xfrm>
                      <a:off x="0" y="0"/>
                      <a:ext cx="2469914" cy="3084675"/>
                    </a:xfrm>
                    <a:prstGeom prst="rect">
                      <a:avLst/>
                    </a:prstGeom>
                    <a:noFill/>
                    <a:ln>
                      <a:noFill/>
                    </a:ln>
                    <a:extLst>
                      <a:ext uri="{53640926-AAD7-44D8-BBD7-CCE9431645EC}">
                        <a14:shadowObscured xmlns:a14="http://schemas.microsoft.com/office/drawing/2010/main"/>
                      </a:ext>
                    </a:extLst>
                  </pic:spPr>
                </pic:pic>
              </a:graphicData>
            </a:graphic>
          </wp:anchor>
        </w:drawing>
      </w:r>
    </w:p>
    <w:p w14:paraId="7951CA63"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6D5691EC"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3D63CC77"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15632307"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149B3113"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0FCBE1B0"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114E38CD"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0CAEAF84"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48B6CA68"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6CCEEB96"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401CAA6E"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72131E0"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7F688D1"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634E7AD9"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7E909C4"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54FFAE9C"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2A743F41" w14:textId="77777777" w:rsidR="00B343D1" w:rsidRPr="007564F9" w:rsidRDefault="00B343D1" w:rsidP="00490259">
      <w:pPr>
        <w:jc w:val="both"/>
        <w:rPr>
          <w:rFonts w:eastAsiaTheme="majorEastAsia"/>
          <w:b/>
          <w:bCs/>
          <w:color w:val="2F5496" w:themeColor="accent1" w:themeShade="BF"/>
          <w:spacing w:val="20"/>
          <w:sz w:val="28"/>
          <w:szCs w:val="28"/>
          <w:lang w:val="en-US"/>
        </w:rPr>
      </w:pPr>
    </w:p>
    <w:p w14:paraId="5A42FEF6" w14:textId="77777777" w:rsidR="00B343D1" w:rsidRPr="00350DFE" w:rsidRDefault="00B343D1" w:rsidP="00B343D1">
      <w:pPr>
        <w:widowControl w:val="0"/>
        <w:shd w:val="clear" w:color="auto" w:fill="FFFFFF" w:themeFill="background1"/>
        <w:tabs>
          <w:tab w:val="right" w:leader="dot" w:pos="10010"/>
        </w:tabs>
        <w:adjustRightInd w:val="0"/>
        <w:spacing w:line="360" w:lineRule="atLeast"/>
        <w:jc w:val="both"/>
        <w:textAlignment w:val="baseline"/>
        <w:rPr>
          <w:sz w:val="22"/>
          <w:szCs w:val="22"/>
          <w:lang w:val="en-US"/>
        </w:rPr>
      </w:pPr>
      <w:proofErr w:type="spellStart"/>
      <w:r w:rsidRPr="00350DFE">
        <w:rPr>
          <w:sz w:val="22"/>
          <w:szCs w:val="22"/>
          <w:lang w:val="en-US"/>
        </w:rPr>
        <w:t>Wzór</w:t>
      </w:r>
      <w:proofErr w:type="spellEnd"/>
      <w:r w:rsidRPr="00350DFE">
        <w:rPr>
          <w:sz w:val="22"/>
          <w:szCs w:val="22"/>
          <w:lang w:val="en-US"/>
        </w:rPr>
        <w:t xml:space="preserve"> H</w:t>
      </w:r>
    </w:p>
    <w:p w14:paraId="573C0FA3" w14:textId="77777777" w:rsidR="00B343D1" w:rsidRDefault="00B343D1" w:rsidP="00B343D1">
      <w:pPr>
        <w:widowControl w:val="0"/>
        <w:shd w:val="clear" w:color="auto" w:fill="FFFFFF" w:themeFill="background1"/>
        <w:tabs>
          <w:tab w:val="right" w:leader="dot" w:pos="10010"/>
        </w:tabs>
        <w:adjustRightInd w:val="0"/>
        <w:spacing w:line="360" w:lineRule="atLeast"/>
        <w:jc w:val="both"/>
        <w:textAlignment w:val="baseline"/>
        <w:rPr>
          <w:b/>
          <w:bCs/>
          <w:sz w:val="22"/>
          <w:szCs w:val="22"/>
        </w:rPr>
      </w:pPr>
      <w:r w:rsidRPr="00350DFE">
        <w:rPr>
          <w:b/>
          <w:bCs/>
          <w:sz w:val="22"/>
          <w:szCs w:val="22"/>
        </w:rPr>
        <w:t>(TRID-02/H)</w:t>
      </w:r>
    </w:p>
    <w:p w14:paraId="73915C50" w14:textId="77777777" w:rsidR="00B343D1" w:rsidRDefault="00B343D1" w:rsidP="00490259">
      <w:pPr>
        <w:jc w:val="both"/>
        <w:rPr>
          <w:rFonts w:eastAsiaTheme="majorEastAsia"/>
          <w:b/>
          <w:bCs/>
          <w:color w:val="2F5496" w:themeColor="accent1" w:themeShade="BF"/>
          <w:spacing w:val="20"/>
          <w:sz w:val="28"/>
          <w:szCs w:val="28"/>
        </w:rPr>
      </w:pPr>
    </w:p>
    <w:p w14:paraId="58EEBCA8" w14:textId="77777777" w:rsidR="00B343D1" w:rsidRDefault="00B343D1" w:rsidP="00490259">
      <w:pPr>
        <w:jc w:val="both"/>
        <w:rPr>
          <w:rFonts w:eastAsiaTheme="majorEastAsia"/>
          <w:b/>
          <w:bCs/>
          <w:color w:val="2F5496" w:themeColor="accent1" w:themeShade="BF"/>
          <w:spacing w:val="20"/>
          <w:sz w:val="28"/>
          <w:szCs w:val="28"/>
        </w:rPr>
      </w:pPr>
    </w:p>
    <w:p w14:paraId="79A67290" w14:textId="77777777" w:rsidR="00B343D1" w:rsidRDefault="00B343D1" w:rsidP="00490259">
      <w:pPr>
        <w:jc w:val="both"/>
        <w:rPr>
          <w:rFonts w:eastAsiaTheme="majorEastAsia"/>
          <w:b/>
          <w:bCs/>
          <w:color w:val="2F5496" w:themeColor="accent1" w:themeShade="BF"/>
          <w:spacing w:val="20"/>
          <w:sz w:val="28"/>
          <w:szCs w:val="28"/>
        </w:rPr>
      </w:pPr>
    </w:p>
    <w:p w14:paraId="0AC453AD" w14:textId="77777777" w:rsidR="00B343D1" w:rsidRDefault="00B343D1" w:rsidP="00490259">
      <w:pPr>
        <w:jc w:val="both"/>
        <w:rPr>
          <w:rFonts w:eastAsiaTheme="majorEastAsia"/>
          <w:b/>
          <w:bCs/>
          <w:color w:val="2F5496" w:themeColor="accent1" w:themeShade="BF"/>
          <w:spacing w:val="20"/>
          <w:sz w:val="28"/>
          <w:szCs w:val="28"/>
        </w:rPr>
      </w:pPr>
    </w:p>
    <w:p w14:paraId="55FFC27B" w14:textId="77777777" w:rsidR="00B343D1" w:rsidRDefault="00B343D1" w:rsidP="00490259">
      <w:pPr>
        <w:jc w:val="both"/>
        <w:rPr>
          <w:rFonts w:eastAsiaTheme="majorEastAsia"/>
          <w:b/>
          <w:bCs/>
          <w:color w:val="2F5496" w:themeColor="accent1" w:themeShade="BF"/>
          <w:spacing w:val="20"/>
          <w:sz w:val="28"/>
          <w:szCs w:val="28"/>
        </w:rPr>
      </w:pPr>
    </w:p>
    <w:p w14:paraId="79B03407" w14:textId="77777777" w:rsidR="00B343D1" w:rsidRDefault="00B343D1" w:rsidP="00490259">
      <w:pPr>
        <w:jc w:val="both"/>
        <w:rPr>
          <w:rFonts w:eastAsiaTheme="majorEastAsia"/>
          <w:b/>
          <w:bCs/>
          <w:color w:val="2F5496" w:themeColor="accent1" w:themeShade="BF"/>
          <w:spacing w:val="20"/>
          <w:sz w:val="28"/>
          <w:szCs w:val="28"/>
        </w:rPr>
      </w:pPr>
    </w:p>
    <w:p w14:paraId="7542EA3F" w14:textId="77777777" w:rsidR="001A7366" w:rsidRDefault="001A7366" w:rsidP="00490259">
      <w:pPr>
        <w:jc w:val="both"/>
        <w:rPr>
          <w:rFonts w:eastAsiaTheme="majorEastAsia"/>
          <w:b/>
          <w:bCs/>
          <w:color w:val="2F5496" w:themeColor="accent1" w:themeShade="BF"/>
          <w:spacing w:val="20"/>
          <w:sz w:val="28"/>
          <w:szCs w:val="28"/>
        </w:rPr>
      </w:pPr>
    </w:p>
    <w:p w14:paraId="515DEF3D" w14:textId="77777777" w:rsidR="001A7366" w:rsidRDefault="001A7366" w:rsidP="00490259">
      <w:pPr>
        <w:jc w:val="both"/>
        <w:rPr>
          <w:rFonts w:eastAsiaTheme="majorEastAsia"/>
          <w:b/>
          <w:bCs/>
          <w:color w:val="2F5496" w:themeColor="accent1" w:themeShade="BF"/>
          <w:spacing w:val="20"/>
          <w:sz w:val="28"/>
          <w:szCs w:val="28"/>
        </w:rPr>
      </w:pPr>
    </w:p>
    <w:p w14:paraId="4561829C" w14:textId="77777777" w:rsidR="001A7366" w:rsidRDefault="001A7366" w:rsidP="00490259">
      <w:pPr>
        <w:jc w:val="both"/>
        <w:rPr>
          <w:rFonts w:eastAsiaTheme="majorEastAsia"/>
          <w:b/>
          <w:bCs/>
          <w:color w:val="2F5496" w:themeColor="accent1" w:themeShade="BF"/>
          <w:spacing w:val="20"/>
          <w:sz w:val="28"/>
          <w:szCs w:val="28"/>
        </w:rPr>
      </w:pPr>
    </w:p>
    <w:p w14:paraId="4A944C9A" w14:textId="77777777" w:rsidR="001A7366" w:rsidRDefault="001A7366" w:rsidP="00490259">
      <w:pPr>
        <w:jc w:val="both"/>
        <w:rPr>
          <w:rFonts w:eastAsiaTheme="majorEastAsia"/>
          <w:b/>
          <w:bCs/>
          <w:color w:val="2F5496" w:themeColor="accent1" w:themeShade="BF"/>
          <w:spacing w:val="20"/>
          <w:sz w:val="28"/>
          <w:szCs w:val="28"/>
        </w:rPr>
      </w:pPr>
    </w:p>
    <w:p w14:paraId="094B28B5" w14:textId="77777777" w:rsidR="001A7366" w:rsidRDefault="001A7366" w:rsidP="00490259">
      <w:pPr>
        <w:jc w:val="both"/>
        <w:rPr>
          <w:rFonts w:eastAsiaTheme="majorEastAsia"/>
          <w:b/>
          <w:bCs/>
          <w:color w:val="2F5496" w:themeColor="accent1" w:themeShade="BF"/>
          <w:spacing w:val="20"/>
          <w:sz w:val="28"/>
          <w:szCs w:val="28"/>
        </w:rPr>
      </w:pPr>
    </w:p>
    <w:p w14:paraId="0124E6B9" w14:textId="77777777" w:rsidR="001A7366" w:rsidRDefault="001A7366" w:rsidP="00490259">
      <w:pPr>
        <w:jc w:val="both"/>
        <w:rPr>
          <w:rFonts w:eastAsiaTheme="majorEastAsia"/>
          <w:b/>
          <w:bCs/>
          <w:color w:val="2F5496" w:themeColor="accent1" w:themeShade="BF"/>
          <w:spacing w:val="20"/>
          <w:sz w:val="28"/>
          <w:szCs w:val="28"/>
        </w:rPr>
      </w:pPr>
    </w:p>
    <w:p w14:paraId="375FB4D8" w14:textId="77777777" w:rsidR="001A7366" w:rsidRDefault="001A7366" w:rsidP="00490259">
      <w:pPr>
        <w:jc w:val="both"/>
        <w:rPr>
          <w:rFonts w:eastAsiaTheme="majorEastAsia"/>
          <w:b/>
          <w:bCs/>
          <w:color w:val="2F5496" w:themeColor="accent1" w:themeShade="BF"/>
          <w:spacing w:val="20"/>
          <w:sz w:val="28"/>
          <w:szCs w:val="28"/>
        </w:rPr>
      </w:pPr>
    </w:p>
    <w:p w14:paraId="1AE4C228" w14:textId="77777777" w:rsidR="001A7366" w:rsidRDefault="001A7366" w:rsidP="00490259">
      <w:pPr>
        <w:jc w:val="both"/>
        <w:rPr>
          <w:rFonts w:eastAsiaTheme="majorEastAsia"/>
          <w:b/>
          <w:bCs/>
          <w:color w:val="2F5496" w:themeColor="accent1" w:themeShade="BF"/>
          <w:spacing w:val="20"/>
          <w:sz w:val="28"/>
          <w:szCs w:val="28"/>
        </w:rPr>
      </w:pPr>
    </w:p>
    <w:p w14:paraId="7631195C" w14:textId="77777777" w:rsidR="001A7366" w:rsidRDefault="001A7366" w:rsidP="00490259">
      <w:pPr>
        <w:jc w:val="both"/>
        <w:rPr>
          <w:rFonts w:eastAsiaTheme="majorEastAsia"/>
          <w:b/>
          <w:bCs/>
          <w:color w:val="2F5496" w:themeColor="accent1" w:themeShade="BF"/>
          <w:spacing w:val="20"/>
          <w:sz w:val="28"/>
          <w:szCs w:val="28"/>
        </w:rPr>
      </w:pPr>
    </w:p>
    <w:p w14:paraId="21752957" w14:textId="77777777" w:rsidR="001A7366" w:rsidRDefault="001A7366" w:rsidP="00490259">
      <w:pPr>
        <w:jc w:val="both"/>
        <w:rPr>
          <w:rFonts w:eastAsiaTheme="majorEastAsia"/>
          <w:b/>
          <w:bCs/>
          <w:color w:val="2F5496" w:themeColor="accent1" w:themeShade="BF"/>
          <w:spacing w:val="20"/>
          <w:sz w:val="28"/>
          <w:szCs w:val="28"/>
        </w:rPr>
      </w:pPr>
    </w:p>
    <w:p w14:paraId="212FAC00" w14:textId="77777777" w:rsidR="001A7366" w:rsidRDefault="001A7366" w:rsidP="00490259">
      <w:pPr>
        <w:jc w:val="both"/>
        <w:rPr>
          <w:rFonts w:eastAsiaTheme="majorEastAsia"/>
          <w:b/>
          <w:bCs/>
          <w:color w:val="2F5496" w:themeColor="accent1" w:themeShade="BF"/>
          <w:spacing w:val="20"/>
          <w:sz w:val="28"/>
          <w:szCs w:val="28"/>
        </w:rPr>
      </w:pPr>
    </w:p>
    <w:p w14:paraId="6913A652" w14:textId="77777777" w:rsidR="001A7366" w:rsidRDefault="001A7366" w:rsidP="00490259">
      <w:pPr>
        <w:jc w:val="both"/>
        <w:rPr>
          <w:rFonts w:eastAsiaTheme="majorEastAsia"/>
          <w:b/>
          <w:bCs/>
          <w:color w:val="2F5496" w:themeColor="accent1" w:themeShade="BF"/>
          <w:spacing w:val="20"/>
          <w:sz w:val="28"/>
          <w:szCs w:val="28"/>
        </w:rPr>
      </w:pPr>
    </w:p>
    <w:p w14:paraId="0F73259D" w14:textId="77777777" w:rsidR="001A7366" w:rsidRDefault="001A7366" w:rsidP="00490259">
      <w:pPr>
        <w:jc w:val="both"/>
        <w:rPr>
          <w:rFonts w:eastAsiaTheme="majorEastAsia"/>
          <w:b/>
          <w:bCs/>
          <w:color w:val="2F5496" w:themeColor="accent1" w:themeShade="BF"/>
          <w:spacing w:val="20"/>
          <w:sz w:val="28"/>
          <w:szCs w:val="28"/>
        </w:rPr>
      </w:pPr>
    </w:p>
    <w:p w14:paraId="17AFA5FA" w14:textId="77777777" w:rsidR="001A7366" w:rsidRDefault="001A7366" w:rsidP="00490259">
      <w:pPr>
        <w:jc w:val="both"/>
        <w:rPr>
          <w:rFonts w:eastAsiaTheme="majorEastAsia"/>
          <w:b/>
          <w:bCs/>
          <w:color w:val="2F5496" w:themeColor="accent1" w:themeShade="BF"/>
          <w:spacing w:val="20"/>
          <w:sz w:val="28"/>
          <w:szCs w:val="28"/>
        </w:rPr>
      </w:pPr>
    </w:p>
    <w:p w14:paraId="53C7B06C" w14:textId="77777777" w:rsidR="001A7366" w:rsidRDefault="001A7366" w:rsidP="00490259">
      <w:pPr>
        <w:jc w:val="both"/>
        <w:rPr>
          <w:rFonts w:eastAsiaTheme="majorEastAsia"/>
          <w:b/>
          <w:bCs/>
          <w:color w:val="2F5496" w:themeColor="accent1" w:themeShade="BF"/>
          <w:spacing w:val="20"/>
          <w:sz w:val="28"/>
          <w:szCs w:val="28"/>
        </w:rPr>
      </w:pPr>
    </w:p>
    <w:p w14:paraId="4829C565" w14:textId="77777777" w:rsidR="001A7366" w:rsidRDefault="001A7366" w:rsidP="00490259">
      <w:pPr>
        <w:jc w:val="both"/>
        <w:rPr>
          <w:rFonts w:eastAsiaTheme="majorEastAsia"/>
          <w:b/>
          <w:bCs/>
          <w:color w:val="2F5496" w:themeColor="accent1" w:themeShade="BF"/>
          <w:spacing w:val="20"/>
          <w:sz w:val="28"/>
          <w:szCs w:val="28"/>
        </w:rPr>
      </w:pPr>
    </w:p>
    <w:p w14:paraId="14EAD7DA" w14:textId="77777777" w:rsidR="001A7366" w:rsidRDefault="001A7366" w:rsidP="00490259">
      <w:pPr>
        <w:jc w:val="both"/>
        <w:rPr>
          <w:rFonts w:eastAsiaTheme="majorEastAsia"/>
          <w:b/>
          <w:bCs/>
          <w:color w:val="2F5496" w:themeColor="accent1" w:themeShade="BF"/>
          <w:spacing w:val="20"/>
          <w:sz w:val="28"/>
          <w:szCs w:val="28"/>
        </w:rPr>
      </w:pPr>
    </w:p>
    <w:p w14:paraId="6B57BCCD" w14:textId="77777777" w:rsidR="001A7366" w:rsidRDefault="001A7366" w:rsidP="00490259">
      <w:pPr>
        <w:jc w:val="both"/>
        <w:rPr>
          <w:rFonts w:eastAsiaTheme="majorEastAsia"/>
          <w:b/>
          <w:bCs/>
          <w:color w:val="2F5496" w:themeColor="accent1" w:themeShade="BF"/>
          <w:spacing w:val="20"/>
          <w:sz w:val="28"/>
          <w:szCs w:val="28"/>
        </w:rPr>
      </w:pPr>
    </w:p>
    <w:p w14:paraId="48F3136D" w14:textId="77777777" w:rsidR="001A7366" w:rsidRDefault="001A7366" w:rsidP="00490259">
      <w:pPr>
        <w:jc w:val="both"/>
        <w:rPr>
          <w:rFonts w:eastAsiaTheme="majorEastAsia"/>
          <w:b/>
          <w:bCs/>
          <w:color w:val="2F5496" w:themeColor="accent1" w:themeShade="BF"/>
          <w:spacing w:val="20"/>
          <w:sz w:val="28"/>
          <w:szCs w:val="28"/>
        </w:rPr>
      </w:pPr>
    </w:p>
    <w:p w14:paraId="31144990" w14:textId="77777777" w:rsidR="001A7366" w:rsidRDefault="001A7366" w:rsidP="00490259">
      <w:pPr>
        <w:jc w:val="both"/>
        <w:rPr>
          <w:rFonts w:eastAsiaTheme="majorEastAsia"/>
          <w:b/>
          <w:bCs/>
          <w:color w:val="2F5496" w:themeColor="accent1" w:themeShade="BF"/>
          <w:spacing w:val="20"/>
          <w:sz w:val="28"/>
          <w:szCs w:val="28"/>
        </w:rPr>
      </w:pPr>
    </w:p>
    <w:p w14:paraId="089080D3" w14:textId="77777777" w:rsidR="001A7366" w:rsidRDefault="001A7366" w:rsidP="00490259">
      <w:pPr>
        <w:jc w:val="both"/>
        <w:rPr>
          <w:rFonts w:eastAsiaTheme="majorEastAsia"/>
          <w:b/>
          <w:bCs/>
          <w:color w:val="2F5496" w:themeColor="accent1" w:themeShade="BF"/>
          <w:spacing w:val="20"/>
          <w:sz w:val="28"/>
          <w:szCs w:val="28"/>
        </w:rPr>
      </w:pPr>
    </w:p>
    <w:p w14:paraId="75661801" w14:textId="77777777" w:rsidR="001A7366" w:rsidRDefault="001A7366" w:rsidP="00490259">
      <w:pPr>
        <w:jc w:val="both"/>
        <w:rPr>
          <w:rFonts w:eastAsiaTheme="majorEastAsia"/>
          <w:b/>
          <w:bCs/>
          <w:color w:val="2F5496" w:themeColor="accent1" w:themeShade="BF"/>
          <w:spacing w:val="20"/>
          <w:sz w:val="28"/>
          <w:szCs w:val="28"/>
        </w:rPr>
      </w:pPr>
    </w:p>
    <w:p w14:paraId="55070E19" w14:textId="77777777" w:rsidR="001A7366" w:rsidRDefault="001A7366" w:rsidP="00490259">
      <w:pPr>
        <w:jc w:val="both"/>
        <w:rPr>
          <w:rFonts w:eastAsiaTheme="majorEastAsia"/>
          <w:b/>
          <w:bCs/>
          <w:color w:val="2F5496" w:themeColor="accent1" w:themeShade="BF"/>
          <w:spacing w:val="20"/>
          <w:sz w:val="28"/>
          <w:szCs w:val="28"/>
        </w:rPr>
      </w:pPr>
    </w:p>
    <w:p w14:paraId="51903AEE" w14:textId="77777777" w:rsidR="001A7366" w:rsidRDefault="001A7366" w:rsidP="00490259">
      <w:pPr>
        <w:jc w:val="both"/>
        <w:rPr>
          <w:rFonts w:eastAsiaTheme="majorEastAsia"/>
          <w:b/>
          <w:bCs/>
          <w:color w:val="2F5496" w:themeColor="accent1" w:themeShade="BF"/>
          <w:spacing w:val="20"/>
          <w:sz w:val="28"/>
          <w:szCs w:val="28"/>
        </w:rPr>
      </w:pPr>
    </w:p>
    <w:p w14:paraId="7C0666A1" w14:textId="77777777" w:rsidR="001A7366" w:rsidRDefault="001A7366" w:rsidP="00490259">
      <w:pPr>
        <w:jc w:val="both"/>
        <w:rPr>
          <w:rFonts w:eastAsiaTheme="majorEastAsia"/>
          <w:b/>
          <w:bCs/>
          <w:color w:val="2F5496" w:themeColor="accent1" w:themeShade="BF"/>
          <w:spacing w:val="20"/>
          <w:sz w:val="28"/>
          <w:szCs w:val="28"/>
        </w:rPr>
      </w:pPr>
    </w:p>
    <w:p w14:paraId="2FDA60E9" w14:textId="77777777" w:rsidR="001A7366" w:rsidRDefault="001A7366" w:rsidP="00490259">
      <w:pPr>
        <w:jc w:val="both"/>
        <w:rPr>
          <w:rFonts w:eastAsiaTheme="majorEastAsia"/>
          <w:b/>
          <w:bCs/>
          <w:color w:val="2F5496" w:themeColor="accent1" w:themeShade="BF"/>
          <w:spacing w:val="20"/>
          <w:sz w:val="28"/>
          <w:szCs w:val="28"/>
        </w:rPr>
      </w:pPr>
    </w:p>
    <w:p w14:paraId="7EB31188" w14:textId="77777777" w:rsidR="001A7366" w:rsidRDefault="001A7366" w:rsidP="00490259">
      <w:pPr>
        <w:jc w:val="both"/>
        <w:rPr>
          <w:rFonts w:eastAsiaTheme="majorEastAsia"/>
          <w:b/>
          <w:bCs/>
          <w:color w:val="2F5496" w:themeColor="accent1" w:themeShade="BF"/>
          <w:spacing w:val="20"/>
          <w:sz w:val="28"/>
          <w:szCs w:val="28"/>
        </w:rPr>
      </w:pPr>
    </w:p>
    <w:p w14:paraId="49E3906B" w14:textId="77777777" w:rsidR="001A7366" w:rsidRDefault="001A7366" w:rsidP="00490259">
      <w:pPr>
        <w:jc w:val="both"/>
        <w:rPr>
          <w:rFonts w:eastAsiaTheme="majorEastAsia"/>
          <w:b/>
          <w:bCs/>
          <w:color w:val="2F5496" w:themeColor="accent1" w:themeShade="BF"/>
          <w:spacing w:val="20"/>
          <w:sz w:val="28"/>
          <w:szCs w:val="28"/>
        </w:rPr>
      </w:pPr>
    </w:p>
    <w:p w14:paraId="33D7DA29" w14:textId="77777777" w:rsidR="001A7366" w:rsidRDefault="001A7366" w:rsidP="00490259">
      <w:pPr>
        <w:jc w:val="both"/>
        <w:rPr>
          <w:rFonts w:eastAsiaTheme="majorEastAsia"/>
          <w:b/>
          <w:bCs/>
          <w:color w:val="2F5496" w:themeColor="accent1" w:themeShade="BF"/>
          <w:spacing w:val="20"/>
          <w:sz w:val="28"/>
          <w:szCs w:val="28"/>
        </w:rPr>
      </w:pPr>
    </w:p>
    <w:p w14:paraId="772CE51D" w14:textId="77777777" w:rsidR="001A7366" w:rsidRDefault="001A7366" w:rsidP="00490259">
      <w:pPr>
        <w:jc w:val="both"/>
        <w:rPr>
          <w:rFonts w:eastAsiaTheme="majorEastAsia"/>
          <w:b/>
          <w:bCs/>
          <w:color w:val="2F5496" w:themeColor="accent1" w:themeShade="BF"/>
          <w:spacing w:val="20"/>
          <w:sz w:val="28"/>
          <w:szCs w:val="28"/>
        </w:rPr>
      </w:pPr>
    </w:p>
    <w:p w14:paraId="1718DAED" w14:textId="77777777" w:rsidR="001A7366" w:rsidRDefault="001A7366" w:rsidP="00490259">
      <w:pPr>
        <w:jc w:val="both"/>
        <w:rPr>
          <w:rFonts w:eastAsiaTheme="majorEastAsia"/>
          <w:b/>
          <w:bCs/>
          <w:color w:val="2F5496" w:themeColor="accent1" w:themeShade="BF"/>
          <w:spacing w:val="20"/>
          <w:sz w:val="28"/>
          <w:szCs w:val="28"/>
        </w:rPr>
      </w:pPr>
    </w:p>
    <w:p w14:paraId="461214E4" w14:textId="77777777" w:rsidR="001A7366" w:rsidRDefault="001A7366" w:rsidP="00490259">
      <w:pPr>
        <w:jc w:val="both"/>
        <w:rPr>
          <w:rFonts w:eastAsiaTheme="majorEastAsia"/>
          <w:b/>
          <w:bCs/>
          <w:color w:val="2F5496" w:themeColor="accent1" w:themeShade="BF"/>
          <w:spacing w:val="20"/>
          <w:sz w:val="28"/>
          <w:szCs w:val="28"/>
        </w:rPr>
      </w:pPr>
    </w:p>
    <w:p w14:paraId="40DC61DE" w14:textId="77777777" w:rsidR="001A7366" w:rsidRDefault="001A7366" w:rsidP="00490259">
      <w:pPr>
        <w:jc w:val="both"/>
        <w:rPr>
          <w:rFonts w:eastAsiaTheme="majorEastAsia"/>
          <w:b/>
          <w:bCs/>
          <w:color w:val="2F5496" w:themeColor="accent1" w:themeShade="BF"/>
          <w:spacing w:val="20"/>
          <w:sz w:val="28"/>
          <w:szCs w:val="28"/>
        </w:rPr>
      </w:pPr>
    </w:p>
    <w:p w14:paraId="53A33473" w14:textId="77777777" w:rsidR="001A7366" w:rsidRDefault="001A7366" w:rsidP="00490259">
      <w:pPr>
        <w:jc w:val="both"/>
        <w:rPr>
          <w:rFonts w:eastAsiaTheme="majorEastAsia"/>
          <w:b/>
          <w:bCs/>
          <w:color w:val="2F5496" w:themeColor="accent1" w:themeShade="BF"/>
          <w:spacing w:val="20"/>
          <w:sz w:val="28"/>
          <w:szCs w:val="28"/>
        </w:rPr>
      </w:pPr>
    </w:p>
    <w:p w14:paraId="64752901" w14:textId="77777777" w:rsidR="001A7366" w:rsidRDefault="001A7366" w:rsidP="00490259">
      <w:pPr>
        <w:jc w:val="both"/>
        <w:rPr>
          <w:rFonts w:eastAsiaTheme="majorEastAsia"/>
          <w:b/>
          <w:bCs/>
          <w:color w:val="2F5496" w:themeColor="accent1" w:themeShade="BF"/>
          <w:spacing w:val="20"/>
          <w:sz w:val="28"/>
          <w:szCs w:val="28"/>
        </w:rPr>
      </w:pPr>
    </w:p>
    <w:p w14:paraId="544EDF35" w14:textId="77777777" w:rsidR="001A7366" w:rsidRDefault="001A7366" w:rsidP="00490259">
      <w:pPr>
        <w:jc w:val="both"/>
        <w:rPr>
          <w:rFonts w:eastAsiaTheme="majorEastAsia"/>
          <w:b/>
          <w:bCs/>
          <w:color w:val="2F5496" w:themeColor="accent1" w:themeShade="BF"/>
          <w:spacing w:val="20"/>
          <w:sz w:val="28"/>
          <w:szCs w:val="28"/>
        </w:rPr>
      </w:pPr>
    </w:p>
    <w:p w14:paraId="55B1FBFE" w14:textId="77777777" w:rsidR="001A7366" w:rsidRDefault="001A7366" w:rsidP="00490259">
      <w:pPr>
        <w:jc w:val="both"/>
        <w:rPr>
          <w:rFonts w:eastAsiaTheme="majorEastAsia"/>
          <w:b/>
          <w:bCs/>
          <w:color w:val="2F5496" w:themeColor="accent1" w:themeShade="BF"/>
          <w:spacing w:val="20"/>
          <w:sz w:val="28"/>
          <w:szCs w:val="28"/>
        </w:rPr>
      </w:pPr>
    </w:p>
    <w:p w14:paraId="0147A8F8" w14:textId="77777777" w:rsidR="001A7366" w:rsidRDefault="001A7366" w:rsidP="00490259">
      <w:pPr>
        <w:jc w:val="both"/>
        <w:rPr>
          <w:rFonts w:eastAsiaTheme="majorEastAsia"/>
          <w:b/>
          <w:bCs/>
          <w:color w:val="2F5496" w:themeColor="accent1" w:themeShade="BF"/>
          <w:spacing w:val="20"/>
          <w:sz w:val="28"/>
          <w:szCs w:val="28"/>
        </w:rPr>
      </w:pPr>
    </w:p>
    <w:p w14:paraId="208A440C" w14:textId="77777777" w:rsidR="001A7366" w:rsidRDefault="001A7366" w:rsidP="00490259">
      <w:pPr>
        <w:jc w:val="both"/>
        <w:rPr>
          <w:rFonts w:eastAsiaTheme="majorEastAsia"/>
          <w:b/>
          <w:bCs/>
          <w:color w:val="2F5496" w:themeColor="accent1" w:themeShade="BF"/>
          <w:spacing w:val="20"/>
          <w:sz w:val="28"/>
          <w:szCs w:val="28"/>
        </w:rPr>
      </w:pPr>
    </w:p>
    <w:p w14:paraId="73E1B0E8" w14:textId="77777777" w:rsidR="001A7366" w:rsidRDefault="001A7366" w:rsidP="00490259">
      <w:pPr>
        <w:jc w:val="both"/>
        <w:rPr>
          <w:rFonts w:eastAsiaTheme="majorEastAsia"/>
          <w:b/>
          <w:bCs/>
          <w:color w:val="2F5496" w:themeColor="accent1" w:themeShade="BF"/>
          <w:spacing w:val="20"/>
          <w:sz w:val="28"/>
          <w:szCs w:val="28"/>
        </w:rPr>
      </w:pPr>
    </w:p>
    <w:p w14:paraId="7B5EE5B1" w14:textId="77777777" w:rsidR="001A7366" w:rsidRDefault="001A7366" w:rsidP="00490259">
      <w:pPr>
        <w:jc w:val="both"/>
        <w:rPr>
          <w:rFonts w:eastAsiaTheme="majorEastAsia"/>
          <w:b/>
          <w:bCs/>
          <w:color w:val="2F5496" w:themeColor="accent1" w:themeShade="BF"/>
          <w:spacing w:val="20"/>
          <w:sz w:val="28"/>
          <w:szCs w:val="28"/>
        </w:rPr>
      </w:pPr>
    </w:p>
    <w:p w14:paraId="0B39422C" w14:textId="3DB49F21"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1"/>
          <w:footerReference w:type="default" r:id="rId22"/>
          <w:pgSz w:w="11907" w:h="16840" w:code="9"/>
          <w:pgMar w:top="1417" w:right="1417" w:bottom="1417" w:left="1417" w:header="709" w:footer="0" w:gutter="0"/>
          <w:cols w:space="708"/>
          <w:titlePg/>
          <w:docGrid w:linePitch="360"/>
        </w:sectPr>
      </w:pPr>
    </w:p>
    <w:p w14:paraId="09AF177F" w14:textId="67CEEEAA" w:rsidR="00B72299" w:rsidRPr="0047222C" w:rsidRDefault="00B72299" w:rsidP="00B72299">
      <w:pPr>
        <w:pStyle w:val="Nagwek2"/>
        <w:spacing w:before="0"/>
        <w:rPr>
          <w:b w:val="0"/>
          <w:bCs w:val="0"/>
          <w:color w:val="000000" w:themeColor="text1"/>
          <w:sz w:val="22"/>
          <w:szCs w:val="22"/>
        </w:rPr>
      </w:pPr>
      <w:bookmarkStart w:id="116" w:name="_Toc163551507"/>
      <w:bookmarkStart w:id="117" w:name="_Toc183157180"/>
      <w:bookmarkStart w:id="118" w:name="_Toc183167818"/>
      <w:bookmarkStart w:id="119" w:name="_Toc67292123"/>
      <w:r w:rsidRPr="0047222C">
        <w:rPr>
          <w:color w:val="000000" w:themeColor="text1"/>
          <w:sz w:val="22"/>
          <w:szCs w:val="22"/>
        </w:rPr>
        <w:lastRenderedPageBreak/>
        <w:t xml:space="preserve">Załącznik nr </w:t>
      </w:r>
      <w:r>
        <w:rPr>
          <w:color w:val="000000" w:themeColor="text1"/>
          <w:sz w:val="22"/>
          <w:szCs w:val="22"/>
        </w:rPr>
        <w:t>2a</w:t>
      </w:r>
      <w:r w:rsidRPr="0047222C">
        <w:rPr>
          <w:color w:val="000000" w:themeColor="text1"/>
          <w:sz w:val="22"/>
          <w:szCs w:val="22"/>
        </w:rPr>
        <w:t xml:space="preserve"> do SWZ – Wykaz spełnienia istotnych dla Zamawiającego wymagań</w:t>
      </w:r>
      <w:bookmarkEnd w:id="116"/>
      <w:bookmarkEnd w:id="117"/>
      <w:bookmarkEnd w:id="118"/>
      <w:r w:rsidRPr="0047222C">
        <w:rPr>
          <w:color w:val="000000" w:themeColor="text1"/>
          <w:sz w:val="22"/>
          <w:szCs w:val="22"/>
        </w:rPr>
        <w:t xml:space="preserve"> </w:t>
      </w:r>
    </w:p>
    <w:p w14:paraId="1D2522E7" w14:textId="77777777" w:rsidR="00B72299" w:rsidRDefault="00B72299" w:rsidP="00B72299">
      <w:pPr>
        <w:shd w:val="clear" w:color="auto" w:fill="FFFFFF" w:themeFill="background1"/>
        <w:spacing w:line="288" w:lineRule="auto"/>
        <w:contextualSpacing/>
        <w:jc w:val="center"/>
        <w:rPr>
          <w:rFonts w:eastAsia="Calibri"/>
          <w:b/>
          <w:iCs/>
          <w:sz w:val="22"/>
          <w:szCs w:val="22"/>
          <w:lang w:eastAsia="en-US"/>
        </w:rPr>
      </w:pPr>
      <w:r w:rsidRPr="0047222C">
        <w:rPr>
          <w:rFonts w:eastAsia="Calibri"/>
          <w:b/>
          <w:iCs/>
          <w:sz w:val="22"/>
          <w:szCs w:val="22"/>
          <w:lang w:eastAsia="en-US"/>
        </w:rPr>
        <w:t>i parametrów techniczno-użytkowych podzespołów</w:t>
      </w:r>
    </w:p>
    <w:p w14:paraId="5857DA6B" w14:textId="4D98027B" w:rsidR="00400D87" w:rsidRPr="007564F9" w:rsidRDefault="00400D87" w:rsidP="007B7D2C">
      <w:pPr>
        <w:spacing w:before="120" w:line="312" w:lineRule="auto"/>
        <w:jc w:val="center"/>
        <w:rPr>
          <w:rFonts w:eastAsia="Calibri"/>
          <w:b/>
          <w:iCs/>
          <w:color w:val="000000"/>
          <w:sz w:val="22"/>
          <w:szCs w:val="22"/>
          <w:lang w:eastAsia="en-US"/>
        </w:rPr>
      </w:pPr>
      <w:r w:rsidRPr="007564F9">
        <w:rPr>
          <w:rFonts w:eastAsia="Calibri"/>
          <w:b/>
          <w:iCs/>
          <w:color w:val="000000"/>
          <w:sz w:val="22"/>
          <w:szCs w:val="22"/>
          <w:lang w:eastAsia="en-US"/>
        </w:rPr>
        <w:t>Dostawa jednostek transportowych kopalnianej kolei podziemnej</w:t>
      </w:r>
    </w:p>
    <w:p w14:paraId="76D1A80B" w14:textId="3D631862" w:rsidR="00400D87" w:rsidRPr="007B7D2C" w:rsidRDefault="00400D87" w:rsidP="007564F9">
      <w:pPr>
        <w:shd w:val="clear" w:color="auto" w:fill="FFFFFF" w:themeFill="background1"/>
        <w:spacing w:line="288" w:lineRule="auto"/>
        <w:contextualSpacing/>
        <w:jc w:val="center"/>
        <w:rPr>
          <w:rFonts w:eastAsia="Calibri"/>
          <w:b/>
          <w:iCs/>
          <w:sz w:val="22"/>
          <w:szCs w:val="22"/>
          <w:lang w:eastAsia="en-US"/>
        </w:rPr>
      </w:pPr>
      <w:r w:rsidRPr="007564F9">
        <w:rPr>
          <w:rFonts w:eastAsia="Calibri"/>
          <w:b/>
          <w:iCs/>
          <w:color w:val="000000"/>
          <w:sz w:val="22"/>
          <w:szCs w:val="22"/>
          <w:lang w:eastAsia="en-US"/>
        </w:rPr>
        <w:t>dla PGG S.A. Oddział KWK Mysłowice-Wesoła</w:t>
      </w:r>
    </w:p>
    <w:p w14:paraId="3B38F63E" w14:textId="77777777" w:rsidR="00400D87" w:rsidRDefault="00400D87" w:rsidP="00B03D71">
      <w:pPr>
        <w:shd w:val="clear" w:color="auto" w:fill="FFFFFF" w:themeFill="background1"/>
        <w:spacing w:line="288" w:lineRule="auto"/>
        <w:contextualSpacing/>
        <w:rPr>
          <w:rFonts w:eastAsia="Calibri"/>
          <w:b/>
          <w:iCs/>
          <w:sz w:val="22"/>
          <w:szCs w:val="22"/>
          <w:lang w:eastAsia="en-US"/>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541"/>
        <w:gridCol w:w="4415"/>
        <w:gridCol w:w="2269"/>
        <w:gridCol w:w="1838"/>
      </w:tblGrid>
      <w:tr w:rsidR="00B72299" w:rsidRPr="00756EE2" w14:paraId="18FA3D41" w14:textId="2EF85EAC" w:rsidTr="00B72299">
        <w:trPr>
          <w:trHeight w:val="52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1A35072" w14:textId="5E2529A2" w:rsidR="00B72299" w:rsidRPr="00756EE2" w:rsidRDefault="00400D87" w:rsidP="00B03D71">
            <w:pPr>
              <w:widowControl w:val="0"/>
              <w:jc w:val="center"/>
              <w:rPr>
                <w:rFonts w:eastAsia="Calibri"/>
                <w:b/>
                <w:sz w:val="22"/>
                <w:szCs w:val="22"/>
              </w:rPr>
            </w:pPr>
            <w:r>
              <w:rPr>
                <w:rFonts w:eastAsia="Calibri"/>
                <w:b/>
                <w:sz w:val="22"/>
                <w:szCs w:val="22"/>
              </w:rPr>
              <w:t>51 szt. z</w:t>
            </w:r>
            <w:r w:rsidR="00B72299" w:rsidRPr="00756EE2">
              <w:rPr>
                <w:rFonts w:eastAsia="Calibri"/>
                <w:b/>
                <w:sz w:val="22"/>
                <w:szCs w:val="22"/>
              </w:rPr>
              <w:t>asobnik</w:t>
            </w:r>
            <w:r>
              <w:rPr>
                <w:rFonts w:eastAsia="Calibri"/>
                <w:b/>
                <w:sz w:val="22"/>
                <w:szCs w:val="22"/>
              </w:rPr>
              <w:t>ów</w:t>
            </w:r>
            <w:r w:rsidR="00B72299" w:rsidRPr="00756EE2">
              <w:rPr>
                <w:rFonts w:eastAsia="Calibri"/>
                <w:b/>
                <w:sz w:val="22"/>
                <w:szCs w:val="22"/>
              </w:rPr>
              <w:t xml:space="preserve"> </w:t>
            </w:r>
            <w:proofErr w:type="spellStart"/>
            <w:r w:rsidR="00B72299" w:rsidRPr="00756EE2">
              <w:rPr>
                <w:rFonts w:eastAsia="Calibri"/>
                <w:b/>
                <w:sz w:val="22"/>
                <w:szCs w:val="22"/>
              </w:rPr>
              <w:t>kontenerow</w:t>
            </w:r>
            <w:r>
              <w:rPr>
                <w:rFonts w:eastAsia="Calibri"/>
                <w:b/>
                <w:sz w:val="22"/>
                <w:szCs w:val="22"/>
              </w:rPr>
              <w:t>ch</w:t>
            </w:r>
            <w:proofErr w:type="spellEnd"/>
            <w:r w:rsidR="00B72299" w:rsidRPr="00756EE2">
              <w:rPr>
                <w:rFonts w:eastAsia="Calibri"/>
                <w:b/>
                <w:sz w:val="22"/>
                <w:szCs w:val="22"/>
              </w:rPr>
              <w:t xml:space="preserve"> przystosowany</w:t>
            </w:r>
            <w:r>
              <w:rPr>
                <w:rFonts w:eastAsia="Calibri"/>
                <w:b/>
                <w:sz w:val="22"/>
                <w:szCs w:val="22"/>
              </w:rPr>
              <w:t>ch</w:t>
            </w:r>
            <w:r w:rsidR="00B72299" w:rsidRPr="00756EE2">
              <w:rPr>
                <w:rFonts w:eastAsia="Calibri"/>
                <w:b/>
                <w:sz w:val="22"/>
                <w:szCs w:val="22"/>
              </w:rPr>
              <w:t xml:space="preserve"> do podwozia kołowego eksploatowanego </w:t>
            </w:r>
          </w:p>
          <w:p w14:paraId="6BF124C5" w14:textId="52BB1101" w:rsidR="00B72299" w:rsidRDefault="00B72299" w:rsidP="00B03D71">
            <w:pPr>
              <w:widowControl w:val="0"/>
              <w:jc w:val="center"/>
              <w:rPr>
                <w:rFonts w:eastAsia="Calibri"/>
                <w:b/>
                <w:sz w:val="22"/>
                <w:szCs w:val="22"/>
              </w:rPr>
            </w:pPr>
            <w:r w:rsidRPr="00756EE2">
              <w:rPr>
                <w:rFonts w:eastAsia="Calibri"/>
                <w:b/>
                <w:sz w:val="22"/>
                <w:szCs w:val="22"/>
              </w:rPr>
              <w:t>przez kopalnię na rozstaw toru 600</w:t>
            </w:r>
            <w:r w:rsidR="005C5515">
              <w:rPr>
                <w:rFonts w:eastAsia="Calibri"/>
                <w:b/>
                <w:sz w:val="22"/>
                <w:szCs w:val="22"/>
              </w:rPr>
              <w:t xml:space="preserve"> mm</w:t>
            </w:r>
          </w:p>
          <w:p w14:paraId="0954BDA3" w14:textId="3D701364" w:rsidR="00400D87" w:rsidRPr="00756EE2" w:rsidRDefault="00400D87" w:rsidP="00B03D71">
            <w:pPr>
              <w:widowControl w:val="0"/>
              <w:jc w:val="center"/>
              <w:rPr>
                <w:rFonts w:eastAsia="Calibri"/>
                <w:b/>
                <w:sz w:val="22"/>
                <w:szCs w:val="22"/>
              </w:rPr>
            </w:pPr>
            <w:r>
              <w:rPr>
                <w:rFonts w:eastAsia="Calibri"/>
                <w:b/>
                <w:sz w:val="22"/>
                <w:szCs w:val="22"/>
              </w:rPr>
              <w:t>typu ……………. produkcji ……………….</w:t>
            </w:r>
          </w:p>
        </w:tc>
      </w:tr>
      <w:tr w:rsidR="00B72299" w:rsidRPr="00756EE2" w14:paraId="37B7EAC0" w14:textId="12FBBED4"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2"/>
          <w:jc w:val="center"/>
        </w:trPr>
        <w:tc>
          <w:tcPr>
            <w:tcW w:w="298" w:type="pct"/>
            <w:tcBorders>
              <w:top w:val="single" w:sz="4" w:space="0" w:color="auto"/>
              <w:left w:val="single" w:sz="4" w:space="0" w:color="auto"/>
              <w:bottom w:val="single" w:sz="4" w:space="0" w:color="auto"/>
              <w:right w:val="single" w:sz="4" w:space="0" w:color="auto"/>
            </w:tcBorders>
            <w:vAlign w:val="center"/>
          </w:tcPr>
          <w:p w14:paraId="530CA7A6" w14:textId="77777777" w:rsidR="00B72299" w:rsidRPr="00756EE2" w:rsidRDefault="00B72299" w:rsidP="00B03D71">
            <w:pPr>
              <w:widowControl w:val="0"/>
              <w:jc w:val="both"/>
              <w:rPr>
                <w:rFonts w:eastAsia="Calibri"/>
                <w:b/>
                <w:iCs/>
                <w:sz w:val="22"/>
                <w:szCs w:val="22"/>
              </w:rPr>
            </w:pPr>
            <w:r w:rsidRPr="00756EE2">
              <w:rPr>
                <w:rFonts w:eastAsia="Calibri"/>
                <w:b/>
                <w:iCs/>
                <w:sz w:val="22"/>
                <w:szCs w:val="22"/>
              </w:rPr>
              <w:t>Lp.</w:t>
            </w:r>
          </w:p>
        </w:tc>
        <w:tc>
          <w:tcPr>
            <w:tcW w:w="2436" w:type="pct"/>
            <w:tcBorders>
              <w:top w:val="single" w:sz="4" w:space="0" w:color="auto"/>
              <w:left w:val="single" w:sz="4" w:space="0" w:color="auto"/>
              <w:bottom w:val="single" w:sz="4" w:space="0" w:color="auto"/>
              <w:right w:val="single" w:sz="4" w:space="0" w:color="auto"/>
            </w:tcBorders>
            <w:vAlign w:val="center"/>
          </w:tcPr>
          <w:p w14:paraId="27887E9F" w14:textId="77777777" w:rsidR="00B72299" w:rsidRPr="00756EE2" w:rsidRDefault="00B72299" w:rsidP="00B03D71">
            <w:pPr>
              <w:widowControl w:val="0"/>
              <w:jc w:val="center"/>
              <w:rPr>
                <w:rFonts w:eastAsia="Calibri"/>
                <w:b/>
                <w:iCs/>
                <w:sz w:val="22"/>
                <w:szCs w:val="22"/>
              </w:rPr>
            </w:pPr>
            <w:r w:rsidRPr="00756EE2">
              <w:rPr>
                <w:rFonts w:eastAsia="Calibri"/>
                <w:b/>
                <w:iCs/>
                <w:sz w:val="22"/>
                <w:szCs w:val="22"/>
              </w:rPr>
              <w:t>Opis wymagań Zamawiającego</w:t>
            </w:r>
          </w:p>
        </w:tc>
        <w:tc>
          <w:tcPr>
            <w:tcW w:w="1252" w:type="pct"/>
            <w:tcBorders>
              <w:top w:val="single" w:sz="4" w:space="0" w:color="auto"/>
              <w:left w:val="single" w:sz="4" w:space="0" w:color="auto"/>
              <w:bottom w:val="single" w:sz="4" w:space="0" w:color="auto"/>
              <w:right w:val="single" w:sz="4" w:space="0" w:color="auto"/>
            </w:tcBorders>
            <w:vAlign w:val="center"/>
          </w:tcPr>
          <w:p w14:paraId="3A6E6225" w14:textId="77777777" w:rsidR="00B72299" w:rsidRPr="00756EE2" w:rsidRDefault="00B72299" w:rsidP="00B03D71">
            <w:pPr>
              <w:widowControl w:val="0"/>
              <w:jc w:val="center"/>
              <w:rPr>
                <w:rFonts w:eastAsia="Calibri"/>
                <w:b/>
                <w:iCs/>
                <w:sz w:val="22"/>
                <w:szCs w:val="22"/>
              </w:rPr>
            </w:pPr>
            <w:r w:rsidRPr="00756EE2">
              <w:rPr>
                <w:rFonts w:eastAsia="Calibri"/>
                <w:b/>
                <w:iCs/>
                <w:sz w:val="22"/>
                <w:szCs w:val="22"/>
              </w:rPr>
              <w:t>Wymagane przez Zamawiającego</w:t>
            </w:r>
          </w:p>
        </w:tc>
        <w:tc>
          <w:tcPr>
            <w:tcW w:w="1014" w:type="pct"/>
            <w:tcBorders>
              <w:top w:val="single" w:sz="4" w:space="0" w:color="auto"/>
              <w:left w:val="single" w:sz="4" w:space="0" w:color="auto"/>
              <w:bottom w:val="single" w:sz="4" w:space="0" w:color="auto"/>
              <w:right w:val="single" w:sz="4" w:space="0" w:color="auto"/>
            </w:tcBorders>
          </w:tcPr>
          <w:p w14:paraId="1FD63880" w14:textId="77777777" w:rsidR="00B72299" w:rsidRPr="00350DFE" w:rsidRDefault="00B72299" w:rsidP="00B03D71">
            <w:pPr>
              <w:widowControl w:val="0"/>
              <w:adjustRightInd w:val="0"/>
              <w:contextualSpacing/>
              <w:jc w:val="center"/>
              <w:textAlignment w:val="baseline"/>
              <w:rPr>
                <w:b/>
                <w:bCs/>
                <w:sz w:val="22"/>
                <w:szCs w:val="22"/>
              </w:rPr>
            </w:pPr>
            <w:r w:rsidRPr="00350DFE">
              <w:rPr>
                <w:b/>
                <w:bCs/>
                <w:sz w:val="22"/>
                <w:szCs w:val="22"/>
              </w:rPr>
              <w:t>Oferowane przez Wykonawcę</w:t>
            </w:r>
          </w:p>
          <w:p w14:paraId="78423ACC" w14:textId="77777777" w:rsidR="00B72299" w:rsidRPr="00B541E1" w:rsidRDefault="00B72299" w:rsidP="00B03D71">
            <w:pPr>
              <w:widowControl w:val="0"/>
              <w:adjustRightInd w:val="0"/>
              <w:contextualSpacing/>
              <w:jc w:val="center"/>
              <w:textAlignment w:val="baseline"/>
              <w:rPr>
                <w:b/>
                <w:bCs/>
                <w:i/>
                <w:iCs/>
                <w:sz w:val="22"/>
                <w:szCs w:val="22"/>
              </w:rPr>
            </w:pPr>
            <w:r w:rsidRPr="00B541E1">
              <w:rPr>
                <w:b/>
                <w:bCs/>
                <w:i/>
                <w:iCs/>
                <w:sz w:val="22"/>
                <w:szCs w:val="22"/>
              </w:rPr>
              <w:t>wpisać oferowany parametr</w:t>
            </w:r>
          </w:p>
          <w:p w14:paraId="5ED48FB9" w14:textId="1FD69C12" w:rsidR="00B72299" w:rsidRPr="00756EE2" w:rsidRDefault="00B72299" w:rsidP="00B03D71">
            <w:pPr>
              <w:widowControl w:val="0"/>
              <w:jc w:val="center"/>
              <w:rPr>
                <w:rFonts w:eastAsia="Calibri"/>
                <w:b/>
                <w:iCs/>
                <w:sz w:val="22"/>
                <w:szCs w:val="22"/>
              </w:rPr>
            </w:pPr>
            <w:r w:rsidRPr="00B541E1">
              <w:rPr>
                <w:b/>
                <w:bCs/>
                <w:i/>
                <w:iCs/>
                <w:sz w:val="22"/>
                <w:szCs w:val="22"/>
              </w:rPr>
              <w:t>lub TAK/NIE</w:t>
            </w:r>
          </w:p>
        </w:tc>
      </w:tr>
      <w:tr w:rsidR="00B72299" w:rsidRPr="00756EE2" w14:paraId="5A1B2D5F" w14:textId="1B9A9BB4"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tcBorders>
              <w:top w:val="single" w:sz="4" w:space="0" w:color="auto"/>
            </w:tcBorders>
            <w:vAlign w:val="center"/>
          </w:tcPr>
          <w:p w14:paraId="25B5A244" w14:textId="173FD4DD" w:rsidR="00B72299" w:rsidRPr="00756EE2" w:rsidRDefault="00A237EA" w:rsidP="00B03D71">
            <w:pPr>
              <w:widowControl w:val="0"/>
              <w:adjustRightInd w:val="0"/>
              <w:jc w:val="both"/>
              <w:textAlignment w:val="baseline"/>
              <w:rPr>
                <w:sz w:val="22"/>
                <w:szCs w:val="22"/>
              </w:rPr>
            </w:pPr>
            <w:r>
              <w:rPr>
                <w:sz w:val="22"/>
                <w:szCs w:val="22"/>
              </w:rPr>
              <w:t>1</w:t>
            </w:r>
          </w:p>
        </w:tc>
        <w:tc>
          <w:tcPr>
            <w:tcW w:w="2436" w:type="pct"/>
            <w:tcBorders>
              <w:top w:val="single" w:sz="4" w:space="0" w:color="auto"/>
            </w:tcBorders>
          </w:tcPr>
          <w:p w14:paraId="441ECE5D" w14:textId="77777777" w:rsidR="00B72299" w:rsidRPr="00756EE2" w:rsidRDefault="00B72299" w:rsidP="00B03D71">
            <w:pPr>
              <w:widowControl w:val="0"/>
              <w:adjustRightInd w:val="0"/>
              <w:jc w:val="center"/>
              <w:textAlignment w:val="baseline"/>
              <w:rPr>
                <w:bCs/>
                <w:sz w:val="22"/>
                <w:szCs w:val="22"/>
              </w:rPr>
            </w:pPr>
            <w:r w:rsidRPr="00756EE2">
              <w:rPr>
                <w:sz w:val="22"/>
                <w:szCs w:val="22"/>
              </w:rPr>
              <w:t>Długość zasobnika kontenerowego (bez uchwytów transportowych) [mm]</w:t>
            </w:r>
          </w:p>
        </w:tc>
        <w:tc>
          <w:tcPr>
            <w:tcW w:w="1252" w:type="pct"/>
            <w:tcBorders>
              <w:top w:val="single" w:sz="4" w:space="0" w:color="auto"/>
            </w:tcBorders>
          </w:tcPr>
          <w:p w14:paraId="6CDFA072" w14:textId="1D772757" w:rsidR="00B72299" w:rsidRPr="00756EE2" w:rsidRDefault="00B72299" w:rsidP="00B03D71">
            <w:pPr>
              <w:widowControl w:val="0"/>
              <w:adjustRightInd w:val="0"/>
              <w:jc w:val="center"/>
              <w:textAlignment w:val="baseline"/>
              <w:rPr>
                <w:bCs/>
                <w:sz w:val="22"/>
                <w:szCs w:val="22"/>
              </w:rPr>
            </w:pPr>
            <w:r w:rsidRPr="00756EE2">
              <w:rPr>
                <w:sz w:val="22"/>
                <w:szCs w:val="22"/>
              </w:rPr>
              <w:t>2500</w:t>
            </w:r>
            <w:r w:rsidR="005C5515">
              <w:rPr>
                <w:sz w:val="22"/>
                <w:szCs w:val="22"/>
              </w:rPr>
              <w:t xml:space="preserve"> mm</w:t>
            </w:r>
            <w:r w:rsidRPr="00756EE2">
              <w:rPr>
                <w:sz w:val="22"/>
                <w:szCs w:val="22"/>
              </w:rPr>
              <w:t xml:space="preserve"> ± 50</w:t>
            </w:r>
            <w:r w:rsidR="005C5515">
              <w:rPr>
                <w:sz w:val="22"/>
                <w:szCs w:val="22"/>
              </w:rPr>
              <w:t xml:space="preserve"> mm</w:t>
            </w:r>
          </w:p>
        </w:tc>
        <w:tc>
          <w:tcPr>
            <w:tcW w:w="1014" w:type="pct"/>
            <w:tcBorders>
              <w:top w:val="single" w:sz="4" w:space="0" w:color="auto"/>
            </w:tcBorders>
          </w:tcPr>
          <w:p w14:paraId="155406A9" w14:textId="77777777" w:rsidR="00B72299" w:rsidRPr="00756EE2" w:rsidRDefault="00B72299" w:rsidP="00B03D71">
            <w:pPr>
              <w:widowControl w:val="0"/>
              <w:adjustRightInd w:val="0"/>
              <w:jc w:val="center"/>
              <w:textAlignment w:val="baseline"/>
              <w:rPr>
                <w:sz w:val="22"/>
                <w:szCs w:val="22"/>
              </w:rPr>
            </w:pPr>
          </w:p>
        </w:tc>
      </w:tr>
      <w:tr w:rsidR="00B72299" w:rsidRPr="00756EE2" w14:paraId="200D6C4E" w14:textId="539032B2"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5FA88E5F" w14:textId="06D5F11D" w:rsidR="00B72299" w:rsidRPr="00756EE2" w:rsidRDefault="00A237EA" w:rsidP="00B03D71">
            <w:pPr>
              <w:widowControl w:val="0"/>
              <w:adjustRightInd w:val="0"/>
              <w:jc w:val="both"/>
              <w:textAlignment w:val="baseline"/>
              <w:rPr>
                <w:sz w:val="22"/>
                <w:szCs w:val="22"/>
              </w:rPr>
            </w:pPr>
            <w:r>
              <w:rPr>
                <w:sz w:val="22"/>
                <w:szCs w:val="22"/>
              </w:rPr>
              <w:t>2</w:t>
            </w:r>
          </w:p>
        </w:tc>
        <w:tc>
          <w:tcPr>
            <w:tcW w:w="2436" w:type="pct"/>
          </w:tcPr>
          <w:p w14:paraId="606AABD3" w14:textId="77777777" w:rsidR="00B72299" w:rsidRPr="00756EE2" w:rsidRDefault="00B72299" w:rsidP="00B03D71">
            <w:pPr>
              <w:widowControl w:val="0"/>
              <w:adjustRightInd w:val="0"/>
              <w:jc w:val="center"/>
              <w:textAlignment w:val="baseline"/>
              <w:rPr>
                <w:bCs/>
                <w:sz w:val="22"/>
                <w:szCs w:val="22"/>
              </w:rPr>
            </w:pPr>
            <w:r w:rsidRPr="00756EE2">
              <w:rPr>
                <w:sz w:val="22"/>
                <w:szCs w:val="22"/>
              </w:rPr>
              <w:t>Długość wewnętrzna zasobnika kontenerowego [mm]</w:t>
            </w:r>
          </w:p>
        </w:tc>
        <w:tc>
          <w:tcPr>
            <w:tcW w:w="1252" w:type="pct"/>
          </w:tcPr>
          <w:p w14:paraId="774EAB45" w14:textId="79CD33EB" w:rsidR="00B72299" w:rsidRPr="00756EE2" w:rsidRDefault="00B72299" w:rsidP="00B03D71">
            <w:pPr>
              <w:widowControl w:val="0"/>
              <w:adjustRightInd w:val="0"/>
              <w:jc w:val="center"/>
              <w:textAlignment w:val="baseline"/>
              <w:rPr>
                <w:bCs/>
                <w:sz w:val="22"/>
                <w:szCs w:val="22"/>
              </w:rPr>
            </w:pPr>
            <w:r w:rsidRPr="00756EE2">
              <w:rPr>
                <w:sz w:val="22"/>
                <w:szCs w:val="22"/>
              </w:rPr>
              <w:t>2450</w:t>
            </w:r>
            <w:r w:rsidR="005C5515">
              <w:rPr>
                <w:sz w:val="22"/>
                <w:szCs w:val="22"/>
              </w:rPr>
              <w:t xml:space="preserve"> mm</w:t>
            </w:r>
            <w:r w:rsidRPr="00756EE2">
              <w:rPr>
                <w:sz w:val="22"/>
                <w:szCs w:val="22"/>
              </w:rPr>
              <w:t xml:space="preserve">  ±50</w:t>
            </w:r>
            <w:r w:rsidR="005C5515">
              <w:rPr>
                <w:sz w:val="22"/>
                <w:szCs w:val="22"/>
              </w:rPr>
              <w:t xml:space="preserve"> mm</w:t>
            </w:r>
          </w:p>
        </w:tc>
        <w:tc>
          <w:tcPr>
            <w:tcW w:w="1014" w:type="pct"/>
          </w:tcPr>
          <w:p w14:paraId="5DF5C46F" w14:textId="77777777" w:rsidR="00B72299" w:rsidRPr="00756EE2" w:rsidRDefault="00B72299" w:rsidP="00B03D71">
            <w:pPr>
              <w:widowControl w:val="0"/>
              <w:adjustRightInd w:val="0"/>
              <w:jc w:val="center"/>
              <w:textAlignment w:val="baseline"/>
              <w:rPr>
                <w:sz w:val="22"/>
                <w:szCs w:val="22"/>
              </w:rPr>
            </w:pPr>
          </w:p>
        </w:tc>
      </w:tr>
      <w:tr w:rsidR="00B72299" w:rsidRPr="00756EE2" w14:paraId="2E105C5C" w14:textId="387DB423"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E00B817" w14:textId="588F9C4E" w:rsidR="00B72299" w:rsidRPr="00756EE2" w:rsidRDefault="00A237EA" w:rsidP="00B03D71">
            <w:pPr>
              <w:widowControl w:val="0"/>
              <w:adjustRightInd w:val="0"/>
              <w:jc w:val="both"/>
              <w:textAlignment w:val="baseline"/>
              <w:rPr>
                <w:sz w:val="22"/>
                <w:szCs w:val="22"/>
              </w:rPr>
            </w:pPr>
            <w:r>
              <w:rPr>
                <w:sz w:val="22"/>
                <w:szCs w:val="22"/>
              </w:rPr>
              <w:t>3</w:t>
            </w:r>
          </w:p>
        </w:tc>
        <w:tc>
          <w:tcPr>
            <w:tcW w:w="2436" w:type="pct"/>
          </w:tcPr>
          <w:p w14:paraId="3CA31655" w14:textId="77777777" w:rsidR="00B72299" w:rsidRPr="00756EE2" w:rsidRDefault="00B72299" w:rsidP="00B03D71">
            <w:pPr>
              <w:widowControl w:val="0"/>
              <w:adjustRightInd w:val="0"/>
              <w:jc w:val="center"/>
              <w:textAlignment w:val="baseline"/>
              <w:rPr>
                <w:bCs/>
                <w:sz w:val="22"/>
                <w:szCs w:val="22"/>
              </w:rPr>
            </w:pPr>
            <w:r w:rsidRPr="00756EE2">
              <w:rPr>
                <w:sz w:val="22"/>
                <w:szCs w:val="22"/>
              </w:rPr>
              <w:t>Szerokość zasobnika kontenerowego [mm]</w:t>
            </w:r>
          </w:p>
        </w:tc>
        <w:tc>
          <w:tcPr>
            <w:tcW w:w="1252" w:type="pct"/>
          </w:tcPr>
          <w:p w14:paraId="579C9BC3" w14:textId="4EEE7DAB" w:rsidR="00B72299" w:rsidRPr="00756EE2" w:rsidRDefault="00B72299" w:rsidP="00B03D71">
            <w:pPr>
              <w:widowControl w:val="0"/>
              <w:adjustRightInd w:val="0"/>
              <w:jc w:val="center"/>
              <w:textAlignment w:val="baseline"/>
              <w:rPr>
                <w:bCs/>
                <w:sz w:val="22"/>
                <w:szCs w:val="22"/>
              </w:rPr>
            </w:pPr>
            <w:r w:rsidRPr="00756EE2">
              <w:rPr>
                <w:sz w:val="22"/>
                <w:szCs w:val="22"/>
              </w:rPr>
              <w:t xml:space="preserve"> 960</w:t>
            </w:r>
            <w:r w:rsidR="005C5515">
              <w:rPr>
                <w:sz w:val="22"/>
                <w:szCs w:val="22"/>
              </w:rPr>
              <w:t xml:space="preserve"> mm</w:t>
            </w:r>
            <w:r w:rsidRPr="00756EE2">
              <w:rPr>
                <w:sz w:val="22"/>
                <w:szCs w:val="22"/>
              </w:rPr>
              <w:t xml:space="preserve"> ± 50</w:t>
            </w:r>
            <w:r w:rsidR="005C5515">
              <w:rPr>
                <w:sz w:val="22"/>
                <w:szCs w:val="22"/>
              </w:rPr>
              <w:t xml:space="preserve"> mm</w:t>
            </w:r>
          </w:p>
        </w:tc>
        <w:tc>
          <w:tcPr>
            <w:tcW w:w="1014" w:type="pct"/>
          </w:tcPr>
          <w:p w14:paraId="49746613" w14:textId="77777777" w:rsidR="00B72299" w:rsidRPr="00756EE2" w:rsidRDefault="00B72299" w:rsidP="00B03D71">
            <w:pPr>
              <w:widowControl w:val="0"/>
              <w:adjustRightInd w:val="0"/>
              <w:jc w:val="center"/>
              <w:textAlignment w:val="baseline"/>
              <w:rPr>
                <w:sz w:val="22"/>
                <w:szCs w:val="22"/>
              </w:rPr>
            </w:pPr>
          </w:p>
        </w:tc>
      </w:tr>
      <w:tr w:rsidR="00B72299" w:rsidRPr="00756EE2" w14:paraId="5925548D" w14:textId="117CCC0F"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44B40B11" w14:textId="186C5413" w:rsidR="00B72299" w:rsidRPr="00756EE2" w:rsidRDefault="00A237EA" w:rsidP="00B03D71">
            <w:pPr>
              <w:widowControl w:val="0"/>
              <w:adjustRightInd w:val="0"/>
              <w:jc w:val="both"/>
              <w:textAlignment w:val="baseline"/>
              <w:rPr>
                <w:sz w:val="22"/>
                <w:szCs w:val="22"/>
              </w:rPr>
            </w:pPr>
            <w:r>
              <w:rPr>
                <w:sz w:val="22"/>
                <w:szCs w:val="22"/>
              </w:rPr>
              <w:t>4</w:t>
            </w:r>
          </w:p>
        </w:tc>
        <w:tc>
          <w:tcPr>
            <w:tcW w:w="2436" w:type="pct"/>
          </w:tcPr>
          <w:p w14:paraId="4A195641" w14:textId="77777777" w:rsidR="00B72299" w:rsidRPr="00756EE2" w:rsidRDefault="00B72299" w:rsidP="00B03D71">
            <w:pPr>
              <w:widowControl w:val="0"/>
              <w:adjustRightInd w:val="0"/>
              <w:jc w:val="center"/>
              <w:textAlignment w:val="baseline"/>
              <w:rPr>
                <w:bCs/>
                <w:sz w:val="22"/>
                <w:szCs w:val="22"/>
              </w:rPr>
            </w:pPr>
            <w:r w:rsidRPr="00756EE2">
              <w:rPr>
                <w:sz w:val="22"/>
                <w:szCs w:val="22"/>
              </w:rPr>
              <w:t>Szerokość wewnętrzna zasobnika kontenerowego [mm]</w:t>
            </w:r>
          </w:p>
        </w:tc>
        <w:tc>
          <w:tcPr>
            <w:tcW w:w="1252" w:type="pct"/>
          </w:tcPr>
          <w:p w14:paraId="490ED59A" w14:textId="7FAA4681" w:rsidR="00B72299" w:rsidRPr="00756EE2" w:rsidRDefault="00B72299" w:rsidP="00B03D71">
            <w:pPr>
              <w:widowControl w:val="0"/>
              <w:adjustRightInd w:val="0"/>
              <w:jc w:val="center"/>
              <w:textAlignment w:val="baseline"/>
              <w:rPr>
                <w:bCs/>
                <w:sz w:val="22"/>
                <w:szCs w:val="22"/>
              </w:rPr>
            </w:pPr>
            <w:r w:rsidRPr="00756EE2">
              <w:rPr>
                <w:sz w:val="22"/>
                <w:szCs w:val="22"/>
              </w:rPr>
              <w:t>910</w:t>
            </w:r>
            <w:r w:rsidR="005C5515">
              <w:rPr>
                <w:sz w:val="22"/>
                <w:szCs w:val="22"/>
              </w:rPr>
              <w:t xml:space="preserve"> mm</w:t>
            </w:r>
            <w:r w:rsidRPr="00756EE2">
              <w:rPr>
                <w:sz w:val="22"/>
                <w:szCs w:val="22"/>
              </w:rPr>
              <w:t xml:space="preserve"> ± 50</w:t>
            </w:r>
            <w:r w:rsidR="005C5515">
              <w:rPr>
                <w:sz w:val="22"/>
                <w:szCs w:val="22"/>
              </w:rPr>
              <w:t xml:space="preserve"> mm</w:t>
            </w:r>
          </w:p>
        </w:tc>
        <w:tc>
          <w:tcPr>
            <w:tcW w:w="1014" w:type="pct"/>
          </w:tcPr>
          <w:p w14:paraId="7BAD172A" w14:textId="77777777" w:rsidR="00B72299" w:rsidRPr="00756EE2" w:rsidRDefault="00B72299" w:rsidP="00B03D71">
            <w:pPr>
              <w:widowControl w:val="0"/>
              <w:adjustRightInd w:val="0"/>
              <w:jc w:val="center"/>
              <w:textAlignment w:val="baseline"/>
              <w:rPr>
                <w:sz w:val="22"/>
                <w:szCs w:val="22"/>
              </w:rPr>
            </w:pPr>
          </w:p>
        </w:tc>
      </w:tr>
      <w:tr w:rsidR="00B72299" w:rsidRPr="00756EE2" w14:paraId="7E7D4734" w14:textId="3A5E9D8B"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08299CBD" w14:textId="0EE21A6C" w:rsidR="00B72299" w:rsidRPr="00756EE2" w:rsidRDefault="00A237EA" w:rsidP="00B03D71">
            <w:pPr>
              <w:widowControl w:val="0"/>
              <w:adjustRightInd w:val="0"/>
              <w:jc w:val="both"/>
              <w:textAlignment w:val="baseline"/>
              <w:rPr>
                <w:sz w:val="22"/>
                <w:szCs w:val="22"/>
              </w:rPr>
            </w:pPr>
            <w:r>
              <w:rPr>
                <w:sz w:val="22"/>
                <w:szCs w:val="22"/>
              </w:rPr>
              <w:t>5</w:t>
            </w:r>
          </w:p>
        </w:tc>
        <w:tc>
          <w:tcPr>
            <w:tcW w:w="2436" w:type="pct"/>
          </w:tcPr>
          <w:p w14:paraId="3F6EA746" w14:textId="77777777" w:rsidR="00B72299" w:rsidRPr="00756EE2" w:rsidRDefault="00B72299" w:rsidP="00B03D71">
            <w:pPr>
              <w:widowControl w:val="0"/>
              <w:adjustRightInd w:val="0"/>
              <w:jc w:val="center"/>
              <w:textAlignment w:val="baseline"/>
              <w:rPr>
                <w:bCs/>
                <w:sz w:val="22"/>
                <w:szCs w:val="22"/>
              </w:rPr>
            </w:pPr>
            <w:r w:rsidRPr="00756EE2">
              <w:rPr>
                <w:sz w:val="22"/>
                <w:szCs w:val="22"/>
              </w:rPr>
              <w:t>Wysokość zasobnika kontenerowego [mm]</w:t>
            </w:r>
          </w:p>
        </w:tc>
        <w:tc>
          <w:tcPr>
            <w:tcW w:w="1252" w:type="pct"/>
          </w:tcPr>
          <w:p w14:paraId="1313ED24" w14:textId="425FCED4" w:rsidR="00B72299" w:rsidRPr="00756EE2" w:rsidRDefault="00B72299" w:rsidP="00B03D71">
            <w:pPr>
              <w:widowControl w:val="0"/>
              <w:adjustRightInd w:val="0"/>
              <w:jc w:val="center"/>
              <w:textAlignment w:val="baseline"/>
              <w:rPr>
                <w:bCs/>
                <w:sz w:val="22"/>
                <w:szCs w:val="22"/>
              </w:rPr>
            </w:pPr>
            <w:r w:rsidRPr="00756EE2">
              <w:rPr>
                <w:sz w:val="22"/>
                <w:szCs w:val="22"/>
              </w:rPr>
              <w:t xml:space="preserve"> 900</w:t>
            </w:r>
            <w:r w:rsidR="005C5515">
              <w:rPr>
                <w:sz w:val="22"/>
                <w:szCs w:val="22"/>
              </w:rPr>
              <w:t xml:space="preserve"> mm</w:t>
            </w:r>
            <w:r w:rsidRPr="00756EE2">
              <w:rPr>
                <w:sz w:val="22"/>
                <w:szCs w:val="22"/>
              </w:rPr>
              <w:t xml:space="preserve"> ± 50mm</w:t>
            </w:r>
          </w:p>
        </w:tc>
        <w:tc>
          <w:tcPr>
            <w:tcW w:w="1014" w:type="pct"/>
          </w:tcPr>
          <w:p w14:paraId="5ACEBDED" w14:textId="77777777" w:rsidR="00B72299" w:rsidRPr="00756EE2" w:rsidRDefault="00B72299" w:rsidP="00B03D71">
            <w:pPr>
              <w:widowControl w:val="0"/>
              <w:adjustRightInd w:val="0"/>
              <w:jc w:val="center"/>
              <w:textAlignment w:val="baseline"/>
              <w:rPr>
                <w:sz w:val="22"/>
                <w:szCs w:val="22"/>
              </w:rPr>
            </w:pPr>
          </w:p>
        </w:tc>
      </w:tr>
      <w:tr w:rsidR="00B72299" w:rsidRPr="00756EE2" w14:paraId="76137128" w14:textId="48592488"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2721A0E2" w14:textId="131C5995" w:rsidR="00B72299" w:rsidRPr="00756EE2" w:rsidRDefault="00A237EA" w:rsidP="00B03D71">
            <w:pPr>
              <w:widowControl w:val="0"/>
              <w:adjustRightInd w:val="0"/>
              <w:jc w:val="both"/>
              <w:textAlignment w:val="baseline"/>
              <w:rPr>
                <w:sz w:val="22"/>
                <w:szCs w:val="22"/>
              </w:rPr>
            </w:pPr>
            <w:r>
              <w:rPr>
                <w:sz w:val="22"/>
                <w:szCs w:val="22"/>
              </w:rPr>
              <w:t>6</w:t>
            </w:r>
          </w:p>
        </w:tc>
        <w:tc>
          <w:tcPr>
            <w:tcW w:w="2436" w:type="pct"/>
          </w:tcPr>
          <w:p w14:paraId="5025D5D8" w14:textId="77777777" w:rsidR="00B72299" w:rsidRPr="00756EE2" w:rsidRDefault="00B72299" w:rsidP="00B03D71">
            <w:pPr>
              <w:widowControl w:val="0"/>
              <w:adjustRightInd w:val="0"/>
              <w:jc w:val="center"/>
              <w:textAlignment w:val="baseline"/>
              <w:rPr>
                <w:bCs/>
                <w:sz w:val="22"/>
                <w:szCs w:val="22"/>
              </w:rPr>
            </w:pPr>
            <w:r w:rsidRPr="00756EE2">
              <w:rPr>
                <w:sz w:val="22"/>
                <w:szCs w:val="22"/>
              </w:rPr>
              <w:t>Ładowność maksymalna</w:t>
            </w:r>
          </w:p>
        </w:tc>
        <w:tc>
          <w:tcPr>
            <w:tcW w:w="1252" w:type="pct"/>
          </w:tcPr>
          <w:p w14:paraId="56898DD8" w14:textId="77777777" w:rsidR="00B72299" w:rsidRPr="00756EE2" w:rsidRDefault="00B72299" w:rsidP="00B03D71">
            <w:pPr>
              <w:widowControl w:val="0"/>
              <w:adjustRightInd w:val="0"/>
              <w:jc w:val="center"/>
              <w:textAlignment w:val="baseline"/>
              <w:rPr>
                <w:bCs/>
                <w:sz w:val="22"/>
                <w:szCs w:val="22"/>
              </w:rPr>
            </w:pPr>
            <w:r w:rsidRPr="00756EE2">
              <w:rPr>
                <w:sz w:val="22"/>
                <w:szCs w:val="22"/>
              </w:rPr>
              <w:t xml:space="preserve">nie mniej niż 30 </w:t>
            </w:r>
            <w:proofErr w:type="spellStart"/>
            <w:r w:rsidRPr="00756EE2">
              <w:rPr>
                <w:sz w:val="22"/>
                <w:szCs w:val="22"/>
              </w:rPr>
              <w:t>kN</w:t>
            </w:r>
            <w:proofErr w:type="spellEnd"/>
          </w:p>
        </w:tc>
        <w:tc>
          <w:tcPr>
            <w:tcW w:w="1014" w:type="pct"/>
          </w:tcPr>
          <w:p w14:paraId="1EDB63C7" w14:textId="77777777" w:rsidR="00B72299" w:rsidRPr="00756EE2" w:rsidRDefault="00B72299" w:rsidP="00B03D71">
            <w:pPr>
              <w:widowControl w:val="0"/>
              <w:adjustRightInd w:val="0"/>
              <w:jc w:val="center"/>
              <w:textAlignment w:val="baseline"/>
              <w:rPr>
                <w:sz w:val="22"/>
                <w:szCs w:val="22"/>
              </w:rPr>
            </w:pPr>
          </w:p>
        </w:tc>
      </w:tr>
      <w:tr w:rsidR="00B72299" w:rsidRPr="00756EE2" w14:paraId="04E8EA76" w14:textId="618F921F"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62E8F5A1" w14:textId="41A57362" w:rsidR="00B72299" w:rsidRPr="00756EE2" w:rsidRDefault="00A237EA" w:rsidP="00B03D71">
            <w:pPr>
              <w:widowControl w:val="0"/>
              <w:adjustRightInd w:val="0"/>
              <w:jc w:val="both"/>
              <w:textAlignment w:val="baseline"/>
              <w:rPr>
                <w:sz w:val="22"/>
                <w:szCs w:val="22"/>
              </w:rPr>
            </w:pPr>
            <w:r>
              <w:rPr>
                <w:sz w:val="22"/>
                <w:szCs w:val="22"/>
              </w:rPr>
              <w:t>7</w:t>
            </w:r>
          </w:p>
        </w:tc>
        <w:tc>
          <w:tcPr>
            <w:tcW w:w="2436" w:type="pct"/>
          </w:tcPr>
          <w:p w14:paraId="1E24031F" w14:textId="77777777" w:rsidR="00B72299" w:rsidRPr="00756EE2" w:rsidRDefault="00B72299" w:rsidP="00B03D71">
            <w:pPr>
              <w:widowControl w:val="0"/>
              <w:adjustRightInd w:val="0"/>
              <w:jc w:val="center"/>
              <w:textAlignment w:val="baseline"/>
              <w:rPr>
                <w:bCs/>
                <w:sz w:val="22"/>
                <w:szCs w:val="22"/>
              </w:rPr>
            </w:pPr>
            <w:r w:rsidRPr="00756EE2">
              <w:rPr>
                <w:sz w:val="22"/>
                <w:szCs w:val="22"/>
              </w:rPr>
              <w:t>Ładowność zasobnika kontenerowego</w:t>
            </w:r>
          </w:p>
        </w:tc>
        <w:tc>
          <w:tcPr>
            <w:tcW w:w="1252" w:type="pct"/>
          </w:tcPr>
          <w:p w14:paraId="669889BC" w14:textId="77777777" w:rsidR="00B72299" w:rsidRPr="00756EE2" w:rsidRDefault="00B72299" w:rsidP="00B03D71">
            <w:pPr>
              <w:widowControl w:val="0"/>
              <w:adjustRightInd w:val="0"/>
              <w:jc w:val="center"/>
              <w:textAlignment w:val="baseline"/>
              <w:rPr>
                <w:bCs/>
                <w:sz w:val="22"/>
                <w:szCs w:val="22"/>
              </w:rPr>
            </w:pPr>
            <w:r w:rsidRPr="00756EE2">
              <w:rPr>
                <w:sz w:val="22"/>
                <w:szCs w:val="22"/>
              </w:rPr>
              <w:t xml:space="preserve">nie mniej niż 30 </w:t>
            </w:r>
            <w:proofErr w:type="spellStart"/>
            <w:r w:rsidRPr="00756EE2">
              <w:rPr>
                <w:sz w:val="22"/>
                <w:szCs w:val="22"/>
              </w:rPr>
              <w:t>kN</w:t>
            </w:r>
            <w:proofErr w:type="spellEnd"/>
          </w:p>
        </w:tc>
        <w:tc>
          <w:tcPr>
            <w:tcW w:w="1014" w:type="pct"/>
          </w:tcPr>
          <w:p w14:paraId="5BE59E61" w14:textId="77777777" w:rsidR="00B72299" w:rsidRPr="00756EE2" w:rsidRDefault="00B72299" w:rsidP="00B03D71">
            <w:pPr>
              <w:widowControl w:val="0"/>
              <w:adjustRightInd w:val="0"/>
              <w:jc w:val="center"/>
              <w:textAlignment w:val="baseline"/>
              <w:rPr>
                <w:sz w:val="22"/>
                <w:szCs w:val="22"/>
              </w:rPr>
            </w:pPr>
          </w:p>
        </w:tc>
      </w:tr>
      <w:tr w:rsidR="00B72299" w:rsidRPr="00756EE2" w14:paraId="5C9FC362" w14:textId="12F9D764"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76775953" w14:textId="034850AB" w:rsidR="00B72299" w:rsidRPr="00756EE2" w:rsidRDefault="00A237EA" w:rsidP="00B03D71">
            <w:pPr>
              <w:widowControl w:val="0"/>
              <w:adjustRightInd w:val="0"/>
              <w:jc w:val="both"/>
              <w:textAlignment w:val="baseline"/>
              <w:rPr>
                <w:sz w:val="22"/>
                <w:szCs w:val="22"/>
              </w:rPr>
            </w:pPr>
            <w:r>
              <w:rPr>
                <w:sz w:val="22"/>
                <w:szCs w:val="22"/>
              </w:rPr>
              <w:t>8</w:t>
            </w:r>
          </w:p>
        </w:tc>
        <w:tc>
          <w:tcPr>
            <w:tcW w:w="2436" w:type="pct"/>
          </w:tcPr>
          <w:p w14:paraId="5BAAC8A6" w14:textId="77777777" w:rsidR="00B72299" w:rsidRPr="00756EE2" w:rsidRDefault="00B72299" w:rsidP="00B03D71">
            <w:pPr>
              <w:widowControl w:val="0"/>
              <w:adjustRightInd w:val="0"/>
              <w:jc w:val="center"/>
              <w:textAlignment w:val="baseline"/>
              <w:rPr>
                <w:bCs/>
                <w:sz w:val="22"/>
                <w:szCs w:val="22"/>
              </w:rPr>
            </w:pPr>
            <w:r w:rsidRPr="00756EE2">
              <w:rPr>
                <w:sz w:val="22"/>
                <w:szCs w:val="22"/>
              </w:rPr>
              <w:t>Minimalna nośność zasobników kontenerowych na trasach kolejek szynowych (na podwoziu)</w:t>
            </w:r>
          </w:p>
        </w:tc>
        <w:tc>
          <w:tcPr>
            <w:tcW w:w="1252" w:type="pct"/>
          </w:tcPr>
          <w:p w14:paraId="41E0801D" w14:textId="77777777" w:rsidR="00B72299" w:rsidRPr="00756EE2" w:rsidRDefault="00B72299" w:rsidP="00B03D71">
            <w:pPr>
              <w:widowControl w:val="0"/>
              <w:adjustRightInd w:val="0"/>
              <w:jc w:val="center"/>
              <w:textAlignment w:val="baseline"/>
              <w:rPr>
                <w:bCs/>
                <w:sz w:val="22"/>
                <w:szCs w:val="22"/>
              </w:rPr>
            </w:pPr>
            <w:r w:rsidRPr="00756EE2">
              <w:rPr>
                <w:sz w:val="22"/>
                <w:szCs w:val="22"/>
              </w:rPr>
              <w:t xml:space="preserve">30 </w:t>
            </w:r>
            <w:proofErr w:type="spellStart"/>
            <w:r w:rsidRPr="00756EE2">
              <w:rPr>
                <w:sz w:val="22"/>
                <w:szCs w:val="22"/>
              </w:rPr>
              <w:t>kN</w:t>
            </w:r>
            <w:proofErr w:type="spellEnd"/>
          </w:p>
        </w:tc>
        <w:tc>
          <w:tcPr>
            <w:tcW w:w="1014" w:type="pct"/>
          </w:tcPr>
          <w:p w14:paraId="15C8DD3D" w14:textId="77777777" w:rsidR="00B72299" w:rsidRPr="00756EE2" w:rsidRDefault="00B72299" w:rsidP="00B03D71">
            <w:pPr>
              <w:widowControl w:val="0"/>
              <w:adjustRightInd w:val="0"/>
              <w:jc w:val="center"/>
              <w:textAlignment w:val="baseline"/>
              <w:rPr>
                <w:sz w:val="22"/>
                <w:szCs w:val="22"/>
              </w:rPr>
            </w:pPr>
          </w:p>
        </w:tc>
      </w:tr>
      <w:tr w:rsidR="00B72299" w:rsidRPr="00756EE2" w14:paraId="5C1887D5" w14:textId="55DC32B1"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78176130" w14:textId="084B7057" w:rsidR="00B72299" w:rsidRPr="00756EE2" w:rsidRDefault="00A237EA" w:rsidP="00B03D71">
            <w:pPr>
              <w:jc w:val="both"/>
              <w:rPr>
                <w:sz w:val="22"/>
                <w:szCs w:val="22"/>
              </w:rPr>
            </w:pPr>
            <w:r>
              <w:rPr>
                <w:sz w:val="22"/>
                <w:szCs w:val="22"/>
              </w:rPr>
              <w:t>9</w:t>
            </w:r>
          </w:p>
        </w:tc>
        <w:tc>
          <w:tcPr>
            <w:tcW w:w="2436" w:type="pct"/>
          </w:tcPr>
          <w:p w14:paraId="33F85F6E" w14:textId="77777777" w:rsidR="00B72299" w:rsidRPr="00756EE2" w:rsidRDefault="00B72299" w:rsidP="00B03D71">
            <w:pPr>
              <w:widowControl w:val="0"/>
              <w:adjustRightInd w:val="0"/>
              <w:jc w:val="center"/>
              <w:textAlignment w:val="baseline"/>
              <w:rPr>
                <w:bCs/>
                <w:sz w:val="22"/>
                <w:szCs w:val="22"/>
              </w:rPr>
            </w:pPr>
            <w:r w:rsidRPr="00756EE2">
              <w:rPr>
                <w:sz w:val="22"/>
                <w:szCs w:val="22"/>
              </w:rPr>
              <w:t>Minimalna nośność zasobników kontenerowych na trasach kolejek podwieszanych (bez podwozia)</w:t>
            </w:r>
          </w:p>
        </w:tc>
        <w:tc>
          <w:tcPr>
            <w:tcW w:w="1252" w:type="pct"/>
          </w:tcPr>
          <w:p w14:paraId="5A71D580" w14:textId="77777777" w:rsidR="00B72299" w:rsidRPr="00756EE2" w:rsidRDefault="00B72299" w:rsidP="00B03D71">
            <w:pPr>
              <w:widowControl w:val="0"/>
              <w:adjustRightInd w:val="0"/>
              <w:jc w:val="center"/>
              <w:textAlignment w:val="baseline"/>
              <w:rPr>
                <w:bCs/>
                <w:sz w:val="22"/>
                <w:szCs w:val="22"/>
              </w:rPr>
            </w:pPr>
            <w:r w:rsidRPr="00756EE2">
              <w:rPr>
                <w:sz w:val="22"/>
                <w:szCs w:val="22"/>
              </w:rPr>
              <w:t xml:space="preserve">30 </w:t>
            </w:r>
            <w:proofErr w:type="spellStart"/>
            <w:r w:rsidRPr="00756EE2">
              <w:rPr>
                <w:sz w:val="22"/>
                <w:szCs w:val="22"/>
              </w:rPr>
              <w:t>kN</w:t>
            </w:r>
            <w:proofErr w:type="spellEnd"/>
          </w:p>
        </w:tc>
        <w:tc>
          <w:tcPr>
            <w:tcW w:w="1014" w:type="pct"/>
          </w:tcPr>
          <w:p w14:paraId="7B919FB7" w14:textId="77777777" w:rsidR="00B72299" w:rsidRPr="00756EE2" w:rsidRDefault="00B72299" w:rsidP="00B03D71">
            <w:pPr>
              <w:widowControl w:val="0"/>
              <w:adjustRightInd w:val="0"/>
              <w:jc w:val="center"/>
              <w:textAlignment w:val="baseline"/>
              <w:rPr>
                <w:sz w:val="22"/>
                <w:szCs w:val="22"/>
              </w:rPr>
            </w:pPr>
          </w:p>
        </w:tc>
      </w:tr>
      <w:tr w:rsidR="00B72299" w:rsidRPr="00756EE2" w14:paraId="2ABAB6E8" w14:textId="1CA93382"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41FEBA5" w14:textId="08771D6A" w:rsidR="00B72299" w:rsidRPr="00756EE2" w:rsidRDefault="00A237EA" w:rsidP="00B03D71">
            <w:pPr>
              <w:widowControl w:val="0"/>
              <w:adjustRightInd w:val="0"/>
              <w:jc w:val="both"/>
              <w:textAlignment w:val="baseline"/>
              <w:rPr>
                <w:sz w:val="22"/>
                <w:szCs w:val="22"/>
              </w:rPr>
            </w:pPr>
            <w:r>
              <w:rPr>
                <w:sz w:val="22"/>
                <w:szCs w:val="22"/>
              </w:rPr>
              <w:t>10</w:t>
            </w:r>
          </w:p>
        </w:tc>
        <w:tc>
          <w:tcPr>
            <w:tcW w:w="2436" w:type="pct"/>
          </w:tcPr>
          <w:p w14:paraId="479FD6AF" w14:textId="77777777" w:rsidR="00B72299" w:rsidRPr="00756EE2" w:rsidRDefault="00B72299" w:rsidP="00B03D71">
            <w:pPr>
              <w:widowControl w:val="0"/>
              <w:adjustRightInd w:val="0"/>
              <w:jc w:val="center"/>
              <w:textAlignment w:val="baseline"/>
              <w:rPr>
                <w:bCs/>
                <w:sz w:val="22"/>
                <w:szCs w:val="22"/>
              </w:rPr>
            </w:pPr>
            <w:r w:rsidRPr="00756EE2">
              <w:rPr>
                <w:sz w:val="22"/>
                <w:szCs w:val="22"/>
              </w:rPr>
              <w:t>Zabezpieczenie antykorozyjne</w:t>
            </w:r>
          </w:p>
        </w:tc>
        <w:tc>
          <w:tcPr>
            <w:tcW w:w="1252" w:type="pct"/>
          </w:tcPr>
          <w:p w14:paraId="59FBC4D3"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2229B7CD" w14:textId="77777777" w:rsidR="00B72299" w:rsidRPr="00756EE2" w:rsidRDefault="00B72299" w:rsidP="00B03D71">
            <w:pPr>
              <w:widowControl w:val="0"/>
              <w:adjustRightInd w:val="0"/>
              <w:jc w:val="center"/>
              <w:textAlignment w:val="baseline"/>
              <w:rPr>
                <w:sz w:val="22"/>
                <w:szCs w:val="22"/>
              </w:rPr>
            </w:pPr>
          </w:p>
        </w:tc>
      </w:tr>
      <w:tr w:rsidR="00B72299" w:rsidRPr="00756EE2" w14:paraId="5636C3DB" w14:textId="357D0871"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5807BD78" w14:textId="6A094D95" w:rsidR="00B72299" w:rsidRPr="00756EE2" w:rsidRDefault="00A237EA" w:rsidP="00B03D71">
            <w:pPr>
              <w:widowControl w:val="0"/>
              <w:adjustRightInd w:val="0"/>
              <w:jc w:val="both"/>
              <w:textAlignment w:val="baseline"/>
              <w:rPr>
                <w:sz w:val="22"/>
                <w:szCs w:val="22"/>
              </w:rPr>
            </w:pPr>
            <w:r>
              <w:rPr>
                <w:sz w:val="22"/>
                <w:szCs w:val="22"/>
              </w:rPr>
              <w:t>11</w:t>
            </w:r>
          </w:p>
        </w:tc>
        <w:tc>
          <w:tcPr>
            <w:tcW w:w="2436" w:type="pct"/>
          </w:tcPr>
          <w:p w14:paraId="3BFC809B" w14:textId="77777777" w:rsidR="00B72299" w:rsidRPr="00756EE2" w:rsidRDefault="00B72299" w:rsidP="00B03D71">
            <w:pPr>
              <w:widowControl w:val="0"/>
              <w:adjustRightInd w:val="0"/>
              <w:jc w:val="center"/>
              <w:textAlignment w:val="baseline"/>
              <w:rPr>
                <w:bCs/>
                <w:sz w:val="22"/>
                <w:szCs w:val="22"/>
              </w:rPr>
            </w:pPr>
            <w:r w:rsidRPr="00756EE2">
              <w:rPr>
                <w:sz w:val="22"/>
                <w:szCs w:val="22"/>
              </w:rPr>
              <w:t>Grubość blachy kontenera</w:t>
            </w:r>
          </w:p>
        </w:tc>
        <w:tc>
          <w:tcPr>
            <w:tcW w:w="1252" w:type="pct"/>
          </w:tcPr>
          <w:p w14:paraId="60DE963E" w14:textId="708E808A" w:rsidR="00B72299" w:rsidRPr="00756EE2" w:rsidRDefault="00B72299" w:rsidP="00B03D71">
            <w:pPr>
              <w:widowControl w:val="0"/>
              <w:adjustRightInd w:val="0"/>
              <w:jc w:val="center"/>
              <w:textAlignment w:val="baseline"/>
              <w:rPr>
                <w:bCs/>
                <w:sz w:val="22"/>
                <w:szCs w:val="22"/>
              </w:rPr>
            </w:pPr>
            <w:r w:rsidRPr="00756EE2">
              <w:rPr>
                <w:sz w:val="22"/>
                <w:szCs w:val="22"/>
              </w:rPr>
              <w:t>Nie mniej niż</w:t>
            </w:r>
            <w:r w:rsidR="00400D87">
              <w:rPr>
                <w:sz w:val="22"/>
                <w:szCs w:val="22"/>
              </w:rPr>
              <w:t xml:space="preserve"> </w:t>
            </w:r>
            <w:r w:rsidRPr="00756EE2">
              <w:rPr>
                <w:sz w:val="22"/>
                <w:szCs w:val="22"/>
              </w:rPr>
              <w:t>4</w:t>
            </w:r>
            <w:r w:rsidR="005C5515">
              <w:rPr>
                <w:sz w:val="22"/>
                <w:szCs w:val="22"/>
              </w:rPr>
              <w:t xml:space="preserve"> mm</w:t>
            </w:r>
          </w:p>
        </w:tc>
        <w:tc>
          <w:tcPr>
            <w:tcW w:w="1014" w:type="pct"/>
          </w:tcPr>
          <w:p w14:paraId="18B9B025" w14:textId="77777777" w:rsidR="00B72299" w:rsidRPr="00756EE2" w:rsidRDefault="00B72299" w:rsidP="00B03D71">
            <w:pPr>
              <w:widowControl w:val="0"/>
              <w:adjustRightInd w:val="0"/>
              <w:jc w:val="center"/>
              <w:textAlignment w:val="baseline"/>
              <w:rPr>
                <w:sz w:val="22"/>
                <w:szCs w:val="22"/>
              </w:rPr>
            </w:pPr>
          </w:p>
        </w:tc>
      </w:tr>
      <w:tr w:rsidR="00B72299" w:rsidRPr="00756EE2" w14:paraId="433A5591" w14:textId="26A72DCC"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0E0481A7" w14:textId="433239BB" w:rsidR="00B72299" w:rsidRPr="00756EE2" w:rsidRDefault="00A237EA" w:rsidP="00B03D71">
            <w:pPr>
              <w:jc w:val="both"/>
              <w:rPr>
                <w:sz w:val="22"/>
                <w:szCs w:val="22"/>
              </w:rPr>
            </w:pPr>
            <w:r>
              <w:rPr>
                <w:sz w:val="22"/>
                <w:szCs w:val="22"/>
              </w:rPr>
              <w:t>12</w:t>
            </w:r>
          </w:p>
        </w:tc>
        <w:tc>
          <w:tcPr>
            <w:tcW w:w="2436" w:type="pct"/>
          </w:tcPr>
          <w:p w14:paraId="5DEE9605" w14:textId="77777777" w:rsidR="00B72299" w:rsidRPr="00756EE2" w:rsidRDefault="00B72299" w:rsidP="00B03D71">
            <w:pPr>
              <w:widowControl w:val="0"/>
              <w:adjustRightInd w:val="0"/>
              <w:jc w:val="center"/>
              <w:textAlignment w:val="baseline"/>
              <w:rPr>
                <w:bCs/>
                <w:sz w:val="22"/>
                <w:szCs w:val="22"/>
              </w:rPr>
            </w:pPr>
            <w:r w:rsidRPr="00756EE2">
              <w:rPr>
                <w:sz w:val="22"/>
                <w:szCs w:val="22"/>
              </w:rPr>
              <w:t>Mocowanie kontenera do podwozia za pomocą sworzni</w:t>
            </w:r>
          </w:p>
        </w:tc>
        <w:tc>
          <w:tcPr>
            <w:tcW w:w="1252" w:type="pct"/>
          </w:tcPr>
          <w:p w14:paraId="24FE1A0E"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7694A0FB" w14:textId="77777777" w:rsidR="00B72299" w:rsidRPr="00756EE2" w:rsidRDefault="00B72299" w:rsidP="00B03D71">
            <w:pPr>
              <w:widowControl w:val="0"/>
              <w:adjustRightInd w:val="0"/>
              <w:jc w:val="center"/>
              <w:textAlignment w:val="baseline"/>
              <w:rPr>
                <w:sz w:val="22"/>
                <w:szCs w:val="22"/>
              </w:rPr>
            </w:pPr>
          </w:p>
        </w:tc>
      </w:tr>
      <w:tr w:rsidR="00B72299" w:rsidRPr="00756EE2" w14:paraId="7EEF988A" w14:textId="3EF0AE07"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2FF16448" w14:textId="65B8AE97" w:rsidR="00B72299" w:rsidRPr="00756EE2" w:rsidRDefault="00A237EA" w:rsidP="00B03D71">
            <w:pPr>
              <w:jc w:val="both"/>
              <w:rPr>
                <w:sz w:val="22"/>
                <w:szCs w:val="22"/>
              </w:rPr>
            </w:pPr>
            <w:r>
              <w:rPr>
                <w:sz w:val="22"/>
                <w:szCs w:val="22"/>
              </w:rPr>
              <w:t>13</w:t>
            </w:r>
          </w:p>
        </w:tc>
        <w:tc>
          <w:tcPr>
            <w:tcW w:w="2436" w:type="pct"/>
          </w:tcPr>
          <w:p w14:paraId="5AA0F85E" w14:textId="77777777" w:rsidR="00B72299" w:rsidRPr="00756EE2" w:rsidRDefault="00B72299" w:rsidP="00B03D71">
            <w:pPr>
              <w:widowControl w:val="0"/>
              <w:adjustRightInd w:val="0"/>
              <w:jc w:val="center"/>
              <w:textAlignment w:val="baseline"/>
              <w:rPr>
                <w:bCs/>
                <w:sz w:val="22"/>
                <w:szCs w:val="22"/>
              </w:rPr>
            </w:pPr>
            <w:r w:rsidRPr="00756EE2">
              <w:rPr>
                <w:sz w:val="22"/>
                <w:szCs w:val="22"/>
              </w:rPr>
              <w:t>Uchwyty na ścianach czołowych umożliwiające transport kolejkami podwieszanymi</w:t>
            </w:r>
          </w:p>
        </w:tc>
        <w:tc>
          <w:tcPr>
            <w:tcW w:w="1252" w:type="pct"/>
          </w:tcPr>
          <w:p w14:paraId="6C6522A9"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32510B4D" w14:textId="77777777" w:rsidR="00B72299" w:rsidRPr="00756EE2" w:rsidRDefault="00B72299" w:rsidP="00B03D71">
            <w:pPr>
              <w:widowControl w:val="0"/>
              <w:adjustRightInd w:val="0"/>
              <w:jc w:val="center"/>
              <w:textAlignment w:val="baseline"/>
              <w:rPr>
                <w:sz w:val="22"/>
                <w:szCs w:val="22"/>
              </w:rPr>
            </w:pPr>
          </w:p>
        </w:tc>
      </w:tr>
      <w:tr w:rsidR="00B72299" w:rsidRPr="00756EE2" w14:paraId="31ACE675" w14:textId="6A2B4AC2"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48BBDCBE" w14:textId="43B46D4D" w:rsidR="00B72299" w:rsidRPr="00756EE2" w:rsidRDefault="00A237EA" w:rsidP="00B03D71">
            <w:pPr>
              <w:jc w:val="both"/>
              <w:rPr>
                <w:sz w:val="22"/>
                <w:szCs w:val="22"/>
              </w:rPr>
            </w:pPr>
            <w:r>
              <w:rPr>
                <w:sz w:val="22"/>
                <w:szCs w:val="22"/>
              </w:rPr>
              <w:t>14</w:t>
            </w:r>
          </w:p>
        </w:tc>
        <w:tc>
          <w:tcPr>
            <w:tcW w:w="2436" w:type="pct"/>
          </w:tcPr>
          <w:p w14:paraId="6A10538A"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Kontenery transportowe muszą być w pełni kompatybilne ze stosowanymi obecnie w kopalni zasobnikami transportowymi na podwoziu kołowym, dla zapewnienia płynności </w:t>
            </w:r>
          </w:p>
          <w:p w14:paraId="0F61D244" w14:textId="77777777" w:rsidR="00B72299" w:rsidRPr="00756EE2" w:rsidRDefault="00B72299" w:rsidP="00B03D71">
            <w:pPr>
              <w:widowControl w:val="0"/>
              <w:adjustRightInd w:val="0"/>
              <w:jc w:val="center"/>
              <w:textAlignment w:val="baseline"/>
              <w:rPr>
                <w:bCs/>
                <w:sz w:val="22"/>
                <w:szCs w:val="22"/>
              </w:rPr>
            </w:pPr>
            <w:r w:rsidRPr="00756EE2">
              <w:rPr>
                <w:sz w:val="22"/>
                <w:szCs w:val="22"/>
              </w:rPr>
              <w:t>i sprawności funkcjonowania kopalnianego systemu transportu</w:t>
            </w:r>
            <w:r w:rsidRPr="00756EE2">
              <w:rPr>
                <w:sz w:val="22"/>
                <w:szCs w:val="22"/>
              </w:rPr>
              <w:br/>
              <w:t>Brak możliwości zamiennej współpracy zasobników i podwozi ze sobą jest czynnikiem dyskwalifikującym dany typ kontenera transportowego w przedmiotowym postępowaniu</w:t>
            </w:r>
          </w:p>
        </w:tc>
        <w:tc>
          <w:tcPr>
            <w:tcW w:w="1252" w:type="pct"/>
          </w:tcPr>
          <w:p w14:paraId="36CC3B38" w14:textId="77777777" w:rsidR="00B72299" w:rsidRPr="00756EE2" w:rsidRDefault="00B72299" w:rsidP="00B03D71">
            <w:pPr>
              <w:widowControl w:val="0"/>
              <w:adjustRightInd w:val="0"/>
              <w:jc w:val="center"/>
              <w:textAlignment w:val="baseline"/>
              <w:rPr>
                <w:sz w:val="22"/>
                <w:szCs w:val="22"/>
              </w:rPr>
            </w:pPr>
          </w:p>
          <w:p w14:paraId="540895E1" w14:textId="77777777" w:rsidR="00B72299" w:rsidRPr="00756EE2" w:rsidRDefault="00B72299" w:rsidP="00B03D71">
            <w:pPr>
              <w:widowControl w:val="0"/>
              <w:adjustRightInd w:val="0"/>
              <w:jc w:val="center"/>
              <w:textAlignment w:val="baseline"/>
              <w:rPr>
                <w:sz w:val="22"/>
                <w:szCs w:val="22"/>
              </w:rPr>
            </w:pPr>
          </w:p>
          <w:p w14:paraId="686ABDF7" w14:textId="77777777" w:rsidR="00B72299" w:rsidRPr="00756EE2" w:rsidRDefault="00B72299" w:rsidP="00B03D71">
            <w:pPr>
              <w:widowControl w:val="0"/>
              <w:adjustRightInd w:val="0"/>
              <w:jc w:val="center"/>
              <w:textAlignment w:val="baseline"/>
              <w:rPr>
                <w:sz w:val="22"/>
                <w:szCs w:val="22"/>
              </w:rPr>
            </w:pPr>
          </w:p>
          <w:p w14:paraId="620695C7"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19DFE0C0" w14:textId="77777777" w:rsidR="00B72299" w:rsidRPr="00756EE2" w:rsidRDefault="00B72299" w:rsidP="00B03D71">
            <w:pPr>
              <w:widowControl w:val="0"/>
              <w:adjustRightInd w:val="0"/>
              <w:jc w:val="center"/>
              <w:textAlignment w:val="baseline"/>
              <w:rPr>
                <w:sz w:val="22"/>
                <w:szCs w:val="22"/>
              </w:rPr>
            </w:pPr>
          </w:p>
        </w:tc>
      </w:tr>
      <w:tr w:rsidR="00B72299" w:rsidRPr="00756EE2" w14:paraId="671B2BDB" w14:textId="3CBDEB49"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5111F74F" w14:textId="42A00071" w:rsidR="00B72299" w:rsidRPr="00756EE2" w:rsidRDefault="00A237EA" w:rsidP="00B03D71">
            <w:pPr>
              <w:jc w:val="both"/>
              <w:rPr>
                <w:sz w:val="22"/>
                <w:szCs w:val="22"/>
              </w:rPr>
            </w:pPr>
            <w:r>
              <w:rPr>
                <w:sz w:val="22"/>
                <w:szCs w:val="22"/>
              </w:rPr>
              <w:t>15</w:t>
            </w:r>
          </w:p>
        </w:tc>
        <w:tc>
          <w:tcPr>
            <w:tcW w:w="2436" w:type="pct"/>
          </w:tcPr>
          <w:p w14:paraId="3949859D" w14:textId="77777777" w:rsidR="00B72299" w:rsidRPr="00756EE2" w:rsidRDefault="00B72299" w:rsidP="00B03D71">
            <w:pPr>
              <w:widowControl w:val="0"/>
              <w:adjustRightInd w:val="0"/>
              <w:jc w:val="center"/>
              <w:textAlignment w:val="baseline"/>
              <w:rPr>
                <w:bCs/>
                <w:sz w:val="22"/>
                <w:szCs w:val="22"/>
              </w:rPr>
            </w:pPr>
            <w:r w:rsidRPr="00756EE2">
              <w:rPr>
                <w:sz w:val="22"/>
                <w:szCs w:val="22"/>
              </w:rPr>
              <w:t>Kontenery transportowe rozłączne z podwoziem, przystosowane do podwieszania do zestawów transportowych kolejek podwieszanych</w:t>
            </w:r>
          </w:p>
        </w:tc>
        <w:tc>
          <w:tcPr>
            <w:tcW w:w="1252" w:type="pct"/>
          </w:tcPr>
          <w:p w14:paraId="5497B1CC" w14:textId="77777777" w:rsidR="00B72299" w:rsidRPr="00756EE2" w:rsidRDefault="00B72299" w:rsidP="00B03D71">
            <w:pPr>
              <w:widowControl w:val="0"/>
              <w:adjustRightInd w:val="0"/>
              <w:jc w:val="center"/>
              <w:textAlignment w:val="baseline"/>
              <w:rPr>
                <w:sz w:val="22"/>
                <w:szCs w:val="22"/>
              </w:rPr>
            </w:pPr>
          </w:p>
          <w:p w14:paraId="5A8CD02D"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5CF81893" w14:textId="77777777" w:rsidR="00B72299" w:rsidRPr="00756EE2" w:rsidRDefault="00B72299" w:rsidP="00B03D71">
            <w:pPr>
              <w:widowControl w:val="0"/>
              <w:adjustRightInd w:val="0"/>
              <w:jc w:val="center"/>
              <w:textAlignment w:val="baseline"/>
              <w:rPr>
                <w:sz w:val="22"/>
                <w:szCs w:val="22"/>
              </w:rPr>
            </w:pPr>
          </w:p>
        </w:tc>
      </w:tr>
      <w:tr w:rsidR="00B72299" w:rsidRPr="00756EE2" w14:paraId="1D74A6F8" w14:textId="34D39D10"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186E64C6" w14:textId="4E84B931" w:rsidR="00B72299" w:rsidRPr="00756EE2" w:rsidRDefault="00A237EA" w:rsidP="00B03D71">
            <w:pPr>
              <w:jc w:val="both"/>
              <w:rPr>
                <w:sz w:val="22"/>
                <w:szCs w:val="22"/>
              </w:rPr>
            </w:pPr>
            <w:r>
              <w:rPr>
                <w:sz w:val="22"/>
                <w:szCs w:val="22"/>
              </w:rPr>
              <w:lastRenderedPageBreak/>
              <w:t>16</w:t>
            </w:r>
          </w:p>
        </w:tc>
        <w:tc>
          <w:tcPr>
            <w:tcW w:w="2436" w:type="pct"/>
          </w:tcPr>
          <w:p w14:paraId="5E1CCF34" w14:textId="77777777" w:rsidR="00B72299" w:rsidRPr="00756EE2" w:rsidRDefault="00B72299" w:rsidP="00B03D71">
            <w:pPr>
              <w:widowControl w:val="0"/>
              <w:adjustRightInd w:val="0"/>
              <w:jc w:val="center"/>
              <w:textAlignment w:val="baseline"/>
              <w:rPr>
                <w:bCs/>
                <w:sz w:val="22"/>
                <w:szCs w:val="22"/>
              </w:rPr>
            </w:pPr>
            <w:r w:rsidRPr="00756EE2">
              <w:rPr>
                <w:sz w:val="22"/>
                <w:szCs w:val="22"/>
              </w:rPr>
              <w:t>Skrzynia kontenera przystosowana do transportu kolejką podwieszaną lub spągową</w:t>
            </w:r>
          </w:p>
        </w:tc>
        <w:tc>
          <w:tcPr>
            <w:tcW w:w="1252" w:type="pct"/>
          </w:tcPr>
          <w:p w14:paraId="1245DE7A"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353D4A9A" w14:textId="77777777" w:rsidR="00B72299" w:rsidRPr="00756EE2" w:rsidRDefault="00B72299" w:rsidP="00B03D71">
            <w:pPr>
              <w:widowControl w:val="0"/>
              <w:adjustRightInd w:val="0"/>
              <w:jc w:val="center"/>
              <w:textAlignment w:val="baseline"/>
              <w:rPr>
                <w:sz w:val="22"/>
                <w:szCs w:val="22"/>
              </w:rPr>
            </w:pPr>
          </w:p>
        </w:tc>
      </w:tr>
      <w:tr w:rsidR="00B72299" w:rsidRPr="00756EE2" w14:paraId="687F6D23" w14:textId="0B63BCFB"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1F3637DC" w14:textId="1B8E279D" w:rsidR="00B72299" w:rsidRPr="00756EE2" w:rsidRDefault="00A237EA" w:rsidP="00B03D71">
            <w:pPr>
              <w:jc w:val="both"/>
              <w:rPr>
                <w:sz w:val="22"/>
                <w:szCs w:val="22"/>
              </w:rPr>
            </w:pPr>
            <w:r>
              <w:rPr>
                <w:sz w:val="22"/>
                <w:szCs w:val="22"/>
              </w:rPr>
              <w:t>17</w:t>
            </w:r>
          </w:p>
        </w:tc>
        <w:tc>
          <w:tcPr>
            <w:tcW w:w="2436" w:type="pct"/>
          </w:tcPr>
          <w:p w14:paraId="7E09BC7F"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Zabezpieczenia między kontenerem, </w:t>
            </w:r>
          </w:p>
          <w:p w14:paraId="56916293"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a podwoziem kołowym pozwalają na bezpieczne prowadzenie transportu tą jednostką oraz bezpieczne i pewne przeładunki z podwozia </w:t>
            </w:r>
          </w:p>
          <w:p w14:paraId="227F86C8" w14:textId="77777777" w:rsidR="00B72299" w:rsidRPr="00756EE2" w:rsidRDefault="00B72299" w:rsidP="00B03D71">
            <w:pPr>
              <w:widowControl w:val="0"/>
              <w:adjustRightInd w:val="0"/>
              <w:jc w:val="center"/>
              <w:textAlignment w:val="baseline"/>
              <w:rPr>
                <w:bCs/>
                <w:sz w:val="22"/>
                <w:szCs w:val="22"/>
              </w:rPr>
            </w:pPr>
            <w:r w:rsidRPr="00756EE2">
              <w:rPr>
                <w:sz w:val="22"/>
                <w:szCs w:val="22"/>
              </w:rPr>
              <w:t>na zestawy transportowe kolejek podwieszanych lub spągowych</w:t>
            </w:r>
          </w:p>
        </w:tc>
        <w:tc>
          <w:tcPr>
            <w:tcW w:w="1252" w:type="pct"/>
          </w:tcPr>
          <w:p w14:paraId="11627748" w14:textId="77777777" w:rsidR="00B72299" w:rsidRPr="00756EE2" w:rsidRDefault="00B72299" w:rsidP="00B03D71">
            <w:pPr>
              <w:widowControl w:val="0"/>
              <w:adjustRightInd w:val="0"/>
              <w:jc w:val="center"/>
              <w:textAlignment w:val="baseline"/>
              <w:rPr>
                <w:sz w:val="22"/>
                <w:szCs w:val="22"/>
              </w:rPr>
            </w:pPr>
          </w:p>
          <w:p w14:paraId="0986C9B8" w14:textId="77777777" w:rsidR="00B72299" w:rsidRPr="00756EE2" w:rsidRDefault="00B72299" w:rsidP="00B03D71">
            <w:pPr>
              <w:widowControl w:val="0"/>
              <w:adjustRightInd w:val="0"/>
              <w:jc w:val="center"/>
              <w:textAlignment w:val="baseline"/>
              <w:rPr>
                <w:sz w:val="22"/>
                <w:szCs w:val="22"/>
              </w:rPr>
            </w:pPr>
          </w:p>
          <w:p w14:paraId="12F5530A"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0C55A428" w14:textId="77777777" w:rsidR="00B72299" w:rsidRPr="00756EE2" w:rsidRDefault="00B72299" w:rsidP="00B03D71">
            <w:pPr>
              <w:widowControl w:val="0"/>
              <w:adjustRightInd w:val="0"/>
              <w:jc w:val="center"/>
              <w:textAlignment w:val="baseline"/>
              <w:rPr>
                <w:sz w:val="22"/>
                <w:szCs w:val="22"/>
              </w:rPr>
            </w:pPr>
          </w:p>
        </w:tc>
      </w:tr>
      <w:tr w:rsidR="00B72299" w:rsidRPr="00756EE2" w14:paraId="4033BD0E" w14:textId="4C874422"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7B8AD4FE" w14:textId="08248F0E" w:rsidR="00B72299" w:rsidRPr="00756EE2" w:rsidRDefault="00A237EA" w:rsidP="00B03D71">
            <w:pPr>
              <w:jc w:val="both"/>
              <w:rPr>
                <w:sz w:val="22"/>
                <w:szCs w:val="22"/>
              </w:rPr>
            </w:pPr>
            <w:r>
              <w:rPr>
                <w:sz w:val="22"/>
                <w:szCs w:val="22"/>
              </w:rPr>
              <w:t>18</w:t>
            </w:r>
          </w:p>
        </w:tc>
        <w:tc>
          <w:tcPr>
            <w:tcW w:w="2436" w:type="pct"/>
          </w:tcPr>
          <w:p w14:paraId="181A0917"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Uchwyty transportowe umieszczone na bokach </w:t>
            </w:r>
          </w:p>
          <w:p w14:paraId="39DB71BA" w14:textId="77777777" w:rsidR="00B72299" w:rsidRPr="00756EE2" w:rsidRDefault="00B72299" w:rsidP="00B03D71">
            <w:pPr>
              <w:widowControl w:val="0"/>
              <w:adjustRightInd w:val="0"/>
              <w:jc w:val="center"/>
              <w:textAlignment w:val="baseline"/>
              <w:rPr>
                <w:sz w:val="22"/>
                <w:szCs w:val="22"/>
              </w:rPr>
            </w:pPr>
            <w:r w:rsidRPr="00756EE2">
              <w:rPr>
                <w:sz w:val="22"/>
                <w:szCs w:val="22"/>
              </w:rPr>
              <w:t>i w osi kontenera tak by zachowana była stateczność transportowanego materiału</w:t>
            </w:r>
          </w:p>
        </w:tc>
        <w:tc>
          <w:tcPr>
            <w:tcW w:w="1252" w:type="pct"/>
          </w:tcPr>
          <w:p w14:paraId="32A6B327"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7C4DAFA1" w14:textId="77777777" w:rsidR="00B72299" w:rsidRPr="00756EE2" w:rsidRDefault="00B72299" w:rsidP="00B03D71">
            <w:pPr>
              <w:widowControl w:val="0"/>
              <w:adjustRightInd w:val="0"/>
              <w:jc w:val="center"/>
              <w:textAlignment w:val="baseline"/>
              <w:rPr>
                <w:sz w:val="22"/>
                <w:szCs w:val="22"/>
              </w:rPr>
            </w:pPr>
          </w:p>
        </w:tc>
      </w:tr>
      <w:tr w:rsidR="00B72299" w:rsidRPr="00756EE2" w14:paraId="239C41C9" w14:textId="4B57A72D"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1BE88C6B" w14:textId="3733F06A" w:rsidR="00B72299" w:rsidRPr="00756EE2" w:rsidRDefault="00A237EA" w:rsidP="00B03D71">
            <w:pPr>
              <w:jc w:val="both"/>
              <w:rPr>
                <w:sz w:val="22"/>
                <w:szCs w:val="22"/>
              </w:rPr>
            </w:pPr>
            <w:r>
              <w:rPr>
                <w:sz w:val="22"/>
                <w:szCs w:val="22"/>
              </w:rPr>
              <w:t>19</w:t>
            </w:r>
          </w:p>
        </w:tc>
        <w:tc>
          <w:tcPr>
            <w:tcW w:w="2436" w:type="pct"/>
          </w:tcPr>
          <w:p w14:paraId="435F9F8A" w14:textId="77777777" w:rsidR="00B72299" w:rsidRPr="00756EE2" w:rsidRDefault="00B72299" w:rsidP="00B03D71">
            <w:pPr>
              <w:widowControl w:val="0"/>
              <w:adjustRightInd w:val="0"/>
              <w:jc w:val="center"/>
              <w:textAlignment w:val="baseline"/>
              <w:rPr>
                <w:sz w:val="22"/>
                <w:szCs w:val="22"/>
              </w:rPr>
            </w:pPr>
            <w:r w:rsidRPr="00756EE2">
              <w:rPr>
                <w:sz w:val="22"/>
                <w:szCs w:val="22"/>
              </w:rPr>
              <w:t>Skrzynia kontenera przystosowana do ryglowania na podwoziach wykonanych zgodnie</w:t>
            </w:r>
          </w:p>
          <w:p w14:paraId="46785397" w14:textId="7B09FEF3" w:rsidR="00B72299" w:rsidRPr="00756EE2" w:rsidRDefault="00B72299" w:rsidP="00B03D71">
            <w:pPr>
              <w:widowControl w:val="0"/>
              <w:adjustRightInd w:val="0"/>
              <w:jc w:val="center"/>
              <w:textAlignment w:val="baseline"/>
              <w:rPr>
                <w:sz w:val="22"/>
                <w:szCs w:val="22"/>
              </w:rPr>
            </w:pPr>
            <w:r w:rsidRPr="00756EE2">
              <w:rPr>
                <w:sz w:val="22"/>
                <w:szCs w:val="22"/>
              </w:rPr>
              <w:t xml:space="preserve">z załącznikiem </w:t>
            </w:r>
            <w:r w:rsidR="007564F9" w:rsidRPr="001A7366">
              <w:rPr>
                <w:sz w:val="22"/>
                <w:szCs w:val="22"/>
              </w:rPr>
              <w:t>1</w:t>
            </w:r>
            <w:r w:rsidRPr="001A7366">
              <w:rPr>
                <w:sz w:val="22"/>
                <w:szCs w:val="22"/>
              </w:rPr>
              <w:t>a</w:t>
            </w:r>
            <w:r w:rsidRPr="00756EE2">
              <w:rPr>
                <w:sz w:val="22"/>
                <w:szCs w:val="22"/>
              </w:rPr>
              <w:t xml:space="preserve"> </w:t>
            </w:r>
          </w:p>
        </w:tc>
        <w:tc>
          <w:tcPr>
            <w:tcW w:w="1252" w:type="pct"/>
          </w:tcPr>
          <w:p w14:paraId="112B9542" w14:textId="77777777" w:rsidR="00B72299" w:rsidRPr="00756EE2" w:rsidRDefault="00B72299" w:rsidP="00B03D71">
            <w:pPr>
              <w:widowControl w:val="0"/>
              <w:adjustRightInd w:val="0"/>
              <w:jc w:val="center"/>
              <w:textAlignment w:val="baseline"/>
              <w:rPr>
                <w:sz w:val="22"/>
                <w:szCs w:val="22"/>
              </w:rPr>
            </w:pPr>
          </w:p>
          <w:p w14:paraId="5009D0CE"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7CB55491" w14:textId="77777777" w:rsidR="00B72299" w:rsidRPr="00756EE2" w:rsidRDefault="00B72299" w:rsidP="00B03D71">
            <w:pPr>
              <w:widowControl w:val="0"/>
              <w:adjustRightInd w:val="0"/>
              <w:jc w:val="center"/>
              <w:textAlignment w:val="baseline"/>
              <w:rPr>
                <w:sz w:val="22"/>
                <w:szCs w:val="22"/>
              </w:rPr>
            </w:pPr>
          </w:p>
        </w:tc>
      </w:tr>
      <w:tr w:rsidR="00B72299" w:rsidRPr="00756EE2" w14:paraId="68403DD8" w14:textId="537A3C1B"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C94726B" w14:textId="75FCFFEF" w:rsidR="00B72299" w:rsidRPr="00756EE2" w:rsidRDefault="00A237EA" w:rsidP="00B03D71">
            <w:pPr>
              <w:jc w:val="both"/>
              <w:rPr>
                <w:sz w:val="22"/>
                <w:szCs w:val="22"/>
              </w:rPr>
            </w:pPr>
            <w:r>
              <w:rPr>
                <w:sz w:val="22"/>
                <w:szCs w:val="22"/>
              </w:rPr>
              <w:t>20</w:t>
            </w:r>
          </w:p>
        </w:tc>
        <w:tc>
          <w:tcPr>
            <w:tcW w:w="2436" w:type="pct"/>
          </w:tcPr>
          <w:p w14:paraId="25F647C4"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Dostarczane kontenery muszą być oznakowane </w:t>
            </w:r>
          </w:p>
          <w:p w14:paraId="742BFC52" w14:textId="77777777" w:rsidR="00B72299" w:rsidRPr="00756EE2" w:rsidRDefault="00B72299" w:rsidP="00B03D71">
            <w:pPr>
              <w:widowControl w:val="0"/>
              <w:adjustRightInd w:val="0"/>
              <w:jc w:val="center"/>
              <w:textAlignment w:val="baseline"/>
              <w:rPr>
                <w:bCs/>
                <w:sz w:val="22"/>
                <w:szCs w:val="22"/>
              </w:rPr>
            </w:pPr>
            <w:r w:rsidRPr="00756EE2">
              <w:rPr>
                <w:sz w:val="22"/>
                <w:szCs w:val="22"/>
              </w:rPr>
              <w:t>w sposób czytelny i trwały znakiem dopuszczenia.</w:t>
            </w:r>
          </w:p>
        </w:tc>
        <w:tc>
          <w:tcPr>
            <w:tcW w:w="1252" w:type="pct"/>
          </w:tcPr>
          <w:p w14:paraId="567BD8FD" w14:textId="77777777" w:rsidR="00B72299" w:rsidRPr="00756EE2" w:rsidRDefault="00B72299" w:rsidP="00B03D71">
            <w:pPr>
              <w:widowControl w:val="0"/>
              <w:adjustRightInd w:val="0"/>
              <w:jc w:val="center"/>
              <w:textAlignment w:val="baseline"/>
              <w:rPr>
                <w:bCs/>
                <w:sz w:val="22"/>
                <w:szCs w:val="22"/>
              </w:rPr>
            </w:pPr>
            <w:r w:rsidRPr="00756EE2">
              <w:rPr>
                <w:sz w:val="22"/>
                <w:szCs w:val="22"/>
              </w:rPr>
              <w:t>TAK</w:t>
            </w:r>
          </w:p>
        </w:tc>
        <w:tc>
          <w:tcPr>
            <w:tcW w:w="1014" w:type="pct"/>
          </w:tcPr>
          <w:p w14:paraId="1360B459" w14:textId="77777777" w:rsidR="00B72299" w:rsidRPr="00756EE2" w:rsidRDefault="00B72299" w:rsidP="00B03D71">
            <w:pPr>
              <w:widowControl w:val="0"/>
              <w:adjustRightInd w:val="0"/>
              <w:jc w:val="center"/>
              <w:textAlignment w:val="baseline"/>
              <w:rPr>
                <w:sz w:val="22"/>
                <w:szCs w:val="22"/>
              </w:rPr>
            </w:pPr>
          </w:p>
        </w:tc>
      </w:tr>
      <w:tr w:rsidR="00B72299" w:rsidRPr="00756EE2" w14:paraId="0DD1C97E" w14:textId="7FF37A51"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039182CE" w14:textId="68D0B59D" w:rsidR="00B72299" w:rsidRPr="00756EE2" w:rsidRDefault="00A237EA" w:rsidP="00B03D71">
            <w:pPr>
              <w:jc w:val="both"/>
              <w:rPr>
                <w:sz w:val="22"/>
                <w:szCs w:val="22"/>
              </w:rPr>
            </w:pPr>
            <w:r>
              <w:rPr>
                <w:sz w:val="22"/>
                <w:szCs w:val="22"/>
              </w:rPr>
              <w:t>21</w:t>
            </w:r>
          </w:p>
        </w:tc>
        <w:tc>
          <w:tcPr>
            <w:tcW w:w="2436" w:type="pct"/>
          </w:tcPr>
          <w:p w14:paraId="0053CB91"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Kształt zaczepu do ryglowania kontenera </w:t>
            </w:r>
          </w:p>
          <w:p w14:paraId="29B52C07"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z podwoziem wozu kontenerowego zgodny </w:t>
            </w:r>
          </w:p>
          <w:p w14:paraId="2666E4C8" w14:textId="77777777" w:rsidR="00B72299" w:rsidRPr="00756EE2" w:rsidRDefault="00B72299" w:rsidP="00B03D71">
            <w:pPr>
              <w:widowControl w:val="0"/>
              <w:adjustRightInd w:val="0"/>
              <w:jc w:val="center"/>
              <w:textAlignment w:val="baseline"/>
              <w:rPr>
                <w:sz w:val="22"/>
                <w:szCs w:val="22"/>
              </w:rPr>
            </w:pPr>
            <w:r w:rsidRPr="00756EE2">
              <w:rPr>
                <w:sz w:val="22"/>
                <w:szCs w:val="22"/>
              </w:rPr>
              <w:t>z załącznikiem nr 1a.</w:t>
            </w:r>
          </w:p>
        </w:tc>
        <w:tc>
          <w:tcPr>
            <w:tcW w:w="1252" w:type="pct"/>
          </w:tcPr>
          <w:p w14:paraId="5463A585"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3AA87A46" w14:textId="77777777" w:rsidR="00B72299" w:rsidRPr="00756EE2" w:rsidRDefault="00B72299" w:rsidP="00B03D71">
            <w:pPr>
              <w:widowControl w:val="0"/>
              <w:adjustRightInd w:val="0"/>
              <w:jc w:val="center"/>
              <w:textAlignment w:val="baseline"/>
              <w:rPr>
                <w:sz w:val="22"/>
                <w:szCs w:val="22"/>
              </w:rPr>
            </w:pPr>
          </w:p>
        </w:tc>
      </w:tr>
      <w:tr w:rsidR="00B72299" w:rsidRPr="00756EE2" w14:paraId="54C2B8A4" w14:textId="6C67AB37"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442BA903" w14:textId="4DD61580" w:rsidR="00B72299" w:rsidRPr="00756EE2" w:rsidRDefault="00A237EA" w:rsidP="00B03D71">
            <w:pPr>
              <w:jc w:val="both"/>
              <w:rPr>
                <w:sz w:val="22"/>
                <w:szCs w:val="22"/>
              </w:rPr>
            </w:pPr>
            <w:r>
              <w:rPr>
                <w:sz w:val="22"/>
                <w:szCs w:val="22"/>
              </w:rPr>
              <w:t>22</w:t>
            </w:r>
          </w:p>
        </w:tc>
        <w:tc>
          <w:tcPr>
            <w:tcW w:w="2436" w:type="pct"/>
          </w:tcPr>
          <w:p w14:paraId="59FFA172"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Kształt części załadunkowej zgodny </w:t>
            </w:r>
          </w:p>
          <w:p w14:paraId="3EE16596"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z Załącznikiem 1b </w:t>
            </w:r>
          </w:p>
        </w:tc>
        <w:tc>
          <w:tcPr>
            <w:tcW w:w="1252" w:type="pct"/>
          </w:tcPr>
          <w:p w14:paraId="6802F6CB"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60204A60" w14:textId="77777777" w:rsidR="00B72299" w:rsidRPr="00756EE2" w:rsidRDefault="00B72299" w:rsidP="00B03D71">
            <w:pPr>
              <w:widowControl w:val="0"/>
              <w:adjustRightInd w:val="0"/>
              <w:jc w:val="center"/>
              <w:textAlignment w:val="baseline"/>
              <w:rPr>
                <w:sz w:val="22"/>
                <w:szCs w:val="22"/>
              </w:rPr>
            </w:pPr>
          </w:p>
        </w:tc>
      </w:tr>
      <w:tr w:rsidR="00B03D71" w:rsidRPr="00756EE2" w14:paraId="092DA683" w14:textId="51D22635" w:rsidTr="00B03D71">
        <w:trPr>
          <w:trHeight w:val="275"/>
          <w:jc w:val="center"/>
        </w:trPr>
        <w:tc>
          <w:tcPr>
            <w:tcW w:w="5000" w:type="pct"/>
            <w:gridSpan w:val="4"/>
            <w:vAlign w:val="center"/>
          </w:tcPr>
          <w:p w14:paraId="06109739" w14:textId="0A2370D1" w:rsidR="00B03D71" w:rsidRPr="00756EE2" w:rsidRDefault="00B03D71" w:rsidP="00B03D71">
            <w:pPr>
              <w:widowControl w:val="0"/>
              <w:adjustRightInd w:val="0"/>
              <w:jc w:val="center"/>
              <w:textAlignment w:val="baseline"/>
              <w:rPr>
                <w:b/>
                <w:sz w:val="22"/>
                <w:szCs w:val="22"/>
              </w:rPr>
            </w:pPr>
            <w:r w:rsidRPr="00756EE2">
              <w:rPr>
                <w:b/>
                <w:sz w:val="22"/>
                <w:szCs w:val="22"/>
              </w:rPr>
              <w:t>Zasobniki kontenerowe muszą być przystosowane do połączenia z podwoziami kołowymi eksploatowanymi przez kopalnię o poniższych parametrach:</w:t>
            </w:r>
          </w:p>
        </w:tc>
      </w:tr>
      <w:tr w:rsidR="00B72299" w:rsidRPr="00756EE2" w14:paraId="1397B21B" w14:textId="458622A0"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7599CD9" w14:textId="22BB364C" w:rsidR="00B72299" w:rsidRPr="00756EE2" w:rsidRDefault="00B03D71" w:rsidP="00B03D71">
            <w:pPr>
              <w:jc w:val="both"/>
              <w:rPr>
                <w:sz w:val="22"/>
                <w:szCs w:val="22"/>
              </w:rPr>
            </w:pPr>
            <w:r>
              <w:rPr>
                <w:sz w:val="22"/>
                <w:szCs w:val="22"/>
              </w:rPr>
              <w:t>1</w:t>
            </w:r>
          </w:p>
        </w:tc>
        <w:tc>
          <w:tcPr>
            <w:tcW w:w="2436" w:type="pct"/>
          </w:tcPr>
          <w:p w14:paraId="03E2FF96" w14:textId="77777777" w:rsidR="00B72299" w:rsidRPr="00756EE2" w:rsidRDefault="00B72299" w:rsidP="00B03D71">
            <w:pPr>
              <w:widowControl w:val="0"/>
              <w:adjustRightInd w:val="0"/>
              <w:jc w:val="center"/>
              <w:textAlignment w:val="baseline"/>
              <w:rPr>
                <w:bCs/>
                <w:sz w:val="22"/>
                <w:szCs w:val="22"/>
              </w:rPr>
            </w:pPr>
            <w:r w:rsidRPr="00756EE2">
              <w:rPr>
                <w:sz w:val="22"/>
                <w:szCs w:val="22"/>
              </w:rPr>
              <w:t>Długość podwozia</w:t>
            </w:r>
          </w:p>
        </w:tc>
        <w:tc>
          <w:tcPr>
            <w:tcW w:w="1252" w:type="pct"/>
          </w:tcPr>
          <w:p w14:paraId="3673CD4C" w14:textId="25E6330F" w:rsidR="00B72299" w:rsidRPr="00756EE2" w:rsidRDefault="00B72299" w:rsidP="00B03D71">
            <w:pPr>
              <w:widowControl w:val="0"/>
              <w:adjustRightInd w:val="0"/>
              <w:jc w:val="center"/>
              <w:textAlignment w:val="baseline"/>
              <w:rPr>
                <w:bCs/>
                <w:sz w:val="22"/>
                <w:szCs w:val="22"/>
              </w:rPr>
            </w:pPr>
            <w:r w:rsidRPr="00756EE2">
              <w:rPr>
                <w:sz w:val="22"/>
                <w:szCs w:val="22"/>
              </w:rPr>
              <w:t xml:space="preserve">3000 </w:t>
            </w:r>
            <w:r w:rsidR="005C5515">
              <w:rPr>
                <w:sz w:val="22"/>
                <w:szCs w:val="22"/>
              </w:rPr>
              <w:t xml:space="preserve"> mm</w:t>
            </w:r>
          </w:p>
        </w:tc>
        <w:tc>
          <w:tcPr>
            <w:tcW w:w="1014" w:type="pct"/>
          </w:tcPr>
          <w:p w14:paraId="45EB2173" w14:textId="77777777" w:rsidR="00B72299" w:rsidRPr="00756EE2" w:rsidRDefault="00B72299" w:rsidP="00B03D71">
            <w:pPr>
              <w:widowControl w:val="0"/>
              <w:adjustRightInd w:val="0"/>
              <w:jc w:val="center"/>
              <w:textAlignment w:val="baseline"/>
              <w:rPr>
                <w:sz w:val="22"/>
                <w:szCs w:val="22"/>
              </w:rPr>
            </w:pPr>
          </w:p>
        </w:tc>
      </w:tr>
      <w:tr w:rsidR="00B72299" w:rsidRPr="00756EE2" w14:paraId="7907BC2E" w14:textId="686F23FF"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D9872F3" w14:textId="031EBBD5" w:rsidR="00B72299" w:rsidRPr="00756EE2" w:rsidRDefault="00B03D71" w:rsidP="00B03D71">
            <w:pPr>
              <w:jc w:val="both"/>
              <w:rPr>
                <w:sz w:val="22"/>
                <w:szCs w:val="22"/>
              </w:rPr>
            </w:pPr>
            <w:r>
              <w:rPr>
                <w:sz w:val="22"/>
                <w:szCs w:val="22"/>
              </w:rPr>
              <w:t>2</w:t>
            </w:r>
          </w:p>
        </w:tc>
        <w:tc>
          <w:tcPr>
            <w:tcW w:w="2436" w:type="pct"/>
          </w:tcPr>
          <w:p w14:paraId="1C7EB683" w14:textId="77777777" w:rsidR="00B72299" w:rsidRPr="00756EE2" w:rsidRDefault="00B72299" w:rsidP="00B03D71">
            <w:pPr>
              <w:widowControl w:val="0"/>
              <w:adjustRightInd w:val="0"/>
              <w:jc w:val="center"/>
              <w:textAlignment w:val="baseline"/>
              <w:rPr>
                <w:sz w:val="22"/>
                <w:szCs w:val="22"/>
              </w:rPr>
            </w:pPr>
            <w:r w:rsidRPr="00756EE2">
              <w:rPr>
                <w:sz w:val="22"/>
                <w:szCs w:val="22"/>
              </w:rPr>
              <w:t>Odległość kontenera na podwoziu od główki szyny [mm]</w:t>
            </w:r>
          </w:p>
        </w:tc>
        <w:tc>
          <w:tcPr>
            <w:tcW w:w="1252" w:type="pct"/>
          </w:tcPr>
          <w:p w14:paraId="442C7816" w14:textId="77777777" w:rsidR="00B72299" w:rsidRPr="00756EE2" w:rsidRDefault="00B72299" w:rsidP="00B03D71">
            <w:pPr>
              <w:widowControl w:val="0"/>
              <w:adjustRightInd w:val="0"/>
              <w:jc w:val="center"/>
              <w:textAlignment w:val="baseline"/>
              <w:rPr>
                <w:sz w:val="22"/>
                <w:szCs w:val="22"/>
              </w:rPr>
            </w:pPr>
            <w:r w:rsidRPr="00756EE2">
              <w:rPr>
                <w:bCs/>
                <w:sz w:val="22"/>
                <w:szCs w:val="22"/>
                <w:lang w:val="cs-CZ"/>
              </w:rPr>
              <w:t>Minimum 420mm</w:t>
            </w:r>
          </w:p>
        </w:tc>
        <w:tc>
          <w:tcPr>
            <w:tcW w:w="1014" w:type="pct"/>
          </w:tcPr>
          <w:p w14:paraId="0AC4EB12" w14:textId="77777777" w:rsidR="00B72299" w:rsidRPr="00756EE2" w:rsidRDefault="00B72299" w:rsidP="00B03D71">
            <w:pPr>
              <w:widowControl w:val="0"/>
              <w:adjustRightInd w:val="0"/>
              <w:jc w:val="center"/>
              <w:textAlignment w:val="baseline"/>
              <w:rPr>
                <w:bCs/>
                <w:sz w:val="22"/>
                <w:szCs w:val="22"/>
                <w:lang w:val="cs-CZ"/>
              </w:rPr>
            </w:pPr>
          </w:p>
        </w:tc>
      </w:tr>
      <w:tr w:rsidR="00B72299" w:rsidRPr="00756EE2" w14:paraId="18547A7A" w14:textId="3F7AC790"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8CB28E6" w14:textId="4D189306" w:rsidR="00B72299" w:rsidRPr="00756EE2" w:rsidRDefault="00B03D71" w:rsidP="00B03D71">
            <w:pPr>
              <w:jc w:val="both"/>
              <w:rPr>
                <w:sz w:val="22"/>
                <w:szCs w:val="22"/>
              </w:rPr>
            </w:pPr>
            <w:r>
              <w:rPr>
                <w:sz w:val="22"/>
                <w:szCs w:val="22"/>
              </w:rPr>
              <w:t>3</w:t>
            </w:r>
          </w:p>
        </w:tc>
        <w:tc>
          <w:tcPr>
            <w:tcW w:w="2436" w:type="pct"/>
          </w:tcPr>
          <w:p w14:paraId="64ECC084" w14:textId="77777777" w:rsidR="00B72299" w:rsidRPr="00756EE2" w:rsidRDefault="00B72299" w:rsidP="00B03D71">
            <w:pPr>
              <w:widowControl w:val="0"/>
              <w:adjustRightInd w:val="0"/>
              <w:jc w:val="center"/>
              <w:textAlignment w:val="baseline"/>
              <w:rPr>
                <w:sz w:val="22"/>
                <w:szCs w:val="22"/>
              </w:rPr>
            </w:pPr>
            <w:r w:rsidRPr="00756EE2">
              <w:rPr>
                <w:sz w:val="22"/>
                <w:szCs w:val="22"/>
              </w:rPr>
              <w:t>Rozstaw osi w podwoziu</w:t>
            </w:r>
          </w:p>
        </w:tc>
        <w:tc>
          <w:tcPr>
            <w:tcW w:w="1252" w:type="pct"/>
          </w:tcPr>
          <w:p w14:paraId="69A2744C" w14:textId="77777777" w:rsidR="00B72299" w:rsidRPr="00756EE2" w:rsidRDefault="00B72299" w:rsidP="00B03D71">
            <w:pPr>
              <w:widowControl w:val="0"/>
              <w:adjustRightInd w:val="0"/>
              <w:jc w:val="center"/>
              <w:textAlignment w:val="baseline"/>
              <w:rPr>
                <w:sz w:val="22"/>
                <w:szCs w:val="22"/>
              </w:rPr>
            </w:pPr>
            <w:r w:rsidRPr="00756EE2">
              <w:rPr>
                <w:sz w:val="22"/>
                <w:szCs w:val="22"/>
              </w:rPr>
              <w:t>1000 mm</w:t>
            </w:r>
          </w:p>
        </w:tc>
        <w:tc>
          <w:tcPr>
            <w:tcW w:w="1014" w:type="pct"/>
          </w:tcPr>
          <w:p w14:paraId="6446B7BA" w14:textId="77777777" w:rsidR="00B72299" w:rsidRPr="00756EE2" w:rsidRDefault="00B72299" w:rsidP="00B03D71">
            <w:pPr>
              <w:widowControl w:val="0"/>
              <w:adjustRightInd w:val="0"/>
              <w:jc w:val="center"/>
              <w:textAlignment w:val="baseline"/>
              <w:rPr>
                <w:sz w:val="22"/>
                <w:szCs w:val="22"/>
              </w:rPr>
            </w:pPr>
          </w:p>
        </w:tc>
      </w:tr>
      <w:tr w:rsidR="00B72299" w:rsidRPr="00756EE2" w14:paraId="4628FFB3" w14:textId="0803414D"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7BEB5F40" w14:textId="42CD334F" w:rsidR="00B72299" w:rsidRPr="00756EE2" w:rsidRDefault="00B03D71" w:rsidP="00B03D71">
            <w:pPr>
              <w:jc w:val="both"/>
              <w:rPr>
                <w:sz w:val="22"/>
                <w:szCs w:val="22"/>
              </w:rPr>
            </w:pPr>
            <w:r>
              <w:rPr>
                <w:sz w:val="22"/>
                <w:szCs w:val="22"/>
              </w:rPr>
              <w:t>4</w:t>
            </w:r>
          </w:p>
        </w:tc>
        <w:tc>
          <w:tcPr>
            <w:tcW w:w="2436" w:type="pct"/>
          </w:tcPr>
          <w:p w14:paraId="0FB21EA7" w14:textId="77777777" w:rsidR="00B72299" w:rsidRPr="00756EE2" w:rsidRDefault="00B72299" w:rsidP="00B03D71">
            <w:pPr>
              <w:widowControl w:val="0"/>
              <w:adjustRightInd w:val="0"/>
              <w:jc w:val="center"/>
              <w:textAlignment w:val="baseline"/>
              <w:rPr>
                <w:sz w:val="22"/>
                <w:szCs w:val="22"/>
              </w:rPr>
            </w:pPr>
            <w:r w:rsidRPr="00756EE2">
              <w:rPr>
                <w:sz w:val="22"/>
                <w:szCs w:val="22"/>
              </w:rPr>
              <w:t>Rozstaw toru</w:t>
            </w:r>
          </w:p>
        </w:tc>
        <w:tc>
          <w:tcPr>
            <w:tcW w:w="1252" w:type="pct"/>
          </w:tcPr>
          <w:p w14:paraId="3F4E9EA5" w14:textId="77777777" w:rsidR="00B72299" w:rsidRPr="00756EE2" w:rsidRDefault="00B72299" w:rsidP="00B03D71">
            <w:pPr>
              <w:widowControl w:val="0"/>
              <w:adjustRightInd w:val="0"/>
              <w:jc w:val="center"/>
              <w:textAlignment w:val="baseline"/>
              <w:rPr>
                <w:sz w:val="22"/>
                <w:szCs w:val="22"/>
              </w:rPr>
            </w:pPr>
            <w:r w:rsidRPr="00756EE2">
              <w:rPr>
                <w:sz w:val="22"/>
                <w:szCs w:val="22"/>
              </w:rPr>
              <w:t>600 mm</w:t>
            </w:r>
          </w:p>
        </w:tc>
        <w:tc>
          <w:tcPr>
            <w:tcW w:w="1014" w:type="pct"/>
          </w:tcPr>
          <w:p w14:paraId="7FECDB92" w14:textId="77777777" w:rsidR="00B72299" w:rsidRPr="00756EE2" w:rsidRDefault="00B72299" w:rsidP="00B03D71">
            <w:pPr>
              <w:widowControl w:val="0"/>
              <w:adjustRightInd w:val="0"/>
              <w:jc w:val="center"/>
              <w:textAlignment w:val="baseline"/>
              <w:rPr>
                <w:sz w:val="22"/>
                <w:szCs w:val="22"/>
              </w:rPr>
            </w:pPr>
          </w:p>
        </w:tc>
      </w:tr>
      <w:tr w:rsidR="00B72299" w:rsidRPr="00756EE2" w14:paraId="4CEA2934" w14:textId="3CB05D83"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2DE6551D" w14:textId="55363E48" w:rsidR="00B72299" w:rsidRPr="00756EE2" w:rsidRDefault="00B03D71" w:rsidP="00B03D71">
            <w:pPr>
              <w:jc w:val="both"/>
              <w:rPr>
                <w:sz w:val="22"/>
                <w:szCs w:val="22"/>
              </w:rPr>
            </w:pPr>
            <w:r>
              <w:rPr>
                <w:sz w:val="22"/>
                <w:szCs w:val="22"/>
              </w:rPr>
              <w:t>5</w:t>
            </w:r>
          </w:p>
        </w:tc>
        <w:tc>
          <w:tcPr>
            <w:tcW w:w="2436" w:type="pct"/>
          </w:tcPr>
          <w:p w14:paraId="785C0044" w14:textId="77777777" w:rsidR="00B72299" w:rsidRPr="00756EE2" w:rsidRDefault="00B72299" w:rsidP="00B03D71">
            <w:pPr>
              <w:widowControl w:val="0"/>
              <w:adjustRightInd w:val="0"/>
              <w:jc w:val="center"/>
              <w:textAlignment w:val="baseline"/>
              <w:rPr>
                <w:sz w:val="22"/>
                <w:szCs w:val="22"/>
              </w:rPr>
            </w:pPr>
            <w:r w:rsidRPr="00756EE2">
              <w:rPr>
                <w:sz w:val="22"/>
                <w:szCs w:val="22"/>
              </w:rPr>
              <w:t>Średnica koła jezdnego</w:t>
            </w:r>
          </w:p>
        </w:tc>
        <w:tc>
          <w:tcPr>
            <w:tcW w:w="1252" w:type="pct"/>
          </w:tcPr>
          <w:p w14:paraId="7C831C86" w14:textId="77777777" w:rsidR="00B72299" w:rsidRPr="00756EE2" w:rsidRDefault="00B72299" w:rsidP="00B03D71">
            <w:pPr>
              <w:widowControl w:val="0"/>
              <w:adjustRightInd w:val="0"/>
              <w:jc w:val="center"/>
              <w:textAlignment w:val="baseline"/>
              <w:rPr>
                <w:sz w:val="22"/>
                <w:szCs w:val="22"/>
              </w:rPr>
            </w:pPr>
            <w:r w:rsidRPr="00756EE2">
              <w:rPr>
                <w:sz w:val="22"/>
                <w:szCs w:val="22"/>
              </w:rPr>
              <w:t>350 mm</w:t>
            </w:r>
          </w:p>
        </w:tc>
        <w:tc>
          <w:tcPr>
            <w:tcW w:w="1014" w:type="pct"/>
          </w:tcPr>
          <w:p w14:paraId="55002C9A" w14:textId="77777777" w:rsidR="00B72299" w:rsidRPr="00756EE2" w:rsidRDefault="00B72299" w:rsidP="00B03D71">
            <w:pPr>
              <w:widowControl w:val="0"/>
              <w:adjustRightInd w:val="0"/>
              <w:jc w:val="center"/>
              <w:textAlignment w:val="baseline"/>
              <w:rPr>
                <w:sz w:val="22"/>
                <w:szCs w:val="22"/>
              </w:rPr>
            </w:pPr>
          </w:p>
        </w:tc>
      </w:tr>
      <w:tr w:rsidR="00B72299" w:rsidRPr="00756EE2" w14:paraId="3DB0ACCE" w14:textId="02BBEAC3"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4E3B98B7" w14:textId="1D002F2B" w:rsidR="00B72299" w:rsidRPr="00756EE2" w:rsidRDefault="00B03D71" w:rsidP="00B03D71">
            <w:pPr>
              <w:jc w:val="both"/>
              <w:rPr>
                <w:sz w:val="22"/>
                <w:szCs w:val="22"/>
              </w:rPr>
            </w:pPr>
            <w:r>
              <w:rPr>
                <w:sz w:val="22"/>
                <w:szCs w:val="22"/>
              </w:rPr>
              <w:t>6</w:t>
            </w:r>
          </w:p>
        </w:tc>
        <w:tc>
          <w:tcPr>
            <w:tcW w:w="2436" w:type="pct"/>
          </w:tcPr>
          <w:p w14:paraId="5F5E82BD" w14:textId="77777777" w:rsidR="00B72299" w:rsidRPr="00756EE2" w:rsidRDefault="00B72299" w:rsidP="00B03D71">
            <w:pPr>
              <w:widowControl w:val="0"/>
              <w:adjustRightInd w:val="0"/>
              <w:jc w:val="center"/>
              <w:textAlignment w:val="baseline"/>
              <w:rPr>
                <w:sz w:val="22"/>
                <w:szCs w:val="22"/>
              </w:rPr>
            </w:pPr>
            <w:r w:rsidRPr="00756EE2">
              <w:rPr>
                <w:sz w:val="22"/>
                <w:szCs w:val="22"/>
              </w:rPr>
              <w:t>Wysokość sprzęgania</w:t>
            </w:r>
          </w:p>
        </w:tc>
        <w:tc>
          <w:tcPr>
            <w:tcW w:w="1252" w:type="pct"/>
          </w:tcPr>
          <w:p w14:paraId="47CA79D5" w14:textId="6B483B40" w:rsidR="00B72299" w:rsidRPr="00756EE2" w:rsidRDefault="00B72299" w:rsidP="00B03D71">
            <w:pPr>
              <w:widowControl w:val="0"/>
              <w:adjustRightInd w:val="0"/>
              <w:jc w:val="center"/>
              <w:textAlignment w:val="baseline"/>
              <w:rPr>
                <w:sz w:val="22"/>
                <w:szCs w:val="22"/>
              </w:rPr>
            </w:pPr>
            <w:r w:rsidRPr="00756EE2">
              <w:rPr>
                <w:sz w:val="22"/>
                <w:szCs w:val="22"/>
              </w:rPr>
              <w:t>250</w:t>
            </w:r>
            <w:r w:rsidR="005C5515">
              <w:rPr>
                <w:sz w:val="22"/>
                <w:szCs w:val="22"/>
              </w:rPr>
              <w:t xml:space="preserve"> mm</w:t>
            </w:r>
            <w:r w:rsidRPr="00756EE2">
              <w:rPr>
                <w:sz w:val="22"/>
                <w:szCs w:val="22"/>
              </w:rPr>
              <w:t>±30</w:t>
            </w:r>
            <w:r w:rsidR="005C5515">
              <w:rPr>
                <w:sz w:val="22"/>
                <w:szCs w:val="22"/>
              </w:rPr>
              <w:t xml:space="preserve"> mm</w:t>
            </w:r>
          </w:p>
        </w:tc>
        <w:tc>
          <w:tcPr>
            <w:tcW w:w="1014" w:type="pct"/>
          </w:tcPr>
          <w:p w14:paraId="7E29F402" w14:textId="77777777" w:rsidR="00B72299" w:rsidRPr="00756EE2" w:rsidRDefault="00B72299" w:rsidP="00B03D71">
            <w:pPr>
              <w:widowControl w:val="0"/>
              <w:adjustRightInd w:val="0"/>
              <w:jc w:val="center"/>
              <w:textAlignment w:val="baseline"/>
              <w:rPr>
                <w:sz w:val="22"/>
                <w:szCs w:val="22"/>
              </w:rPr>
            </w:pPr>
          </w:p>
        </w:tc>
      </w:tr>
      <w:tr w:rsidR="00B72299" w:rsidRPr="00756EE2" w14:paraId="1912475E" w14:textId="2A82E146"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DE23F2A" w14:textId="2B1E4463" w:rsidR="00B72299" w:rsidRPr="00756EE2" w:rsidRDefault="00B03D71" w:rsidP="00B03D71">
            <w:pPr>
              <w:jc w:val="both"/>
              <w:rPr>
                <w:sz w:val="22"/>
                <w:szCs w:val="22"/>
              </w:rPr>
            </w:pPr>
            <w:r>
              <w:rPr>
                <w:sz w:val="22"/>
                <w:szCs w:val="22"/>
              </w:rPr>
              <w:t>7</w:t>
            </w:r>
          </w:p>
        </w:tc>
        <w:tc>
          <w:tcPr>
            <w:tcW w:w="2436" w:type="pct"/>
          </w:tcPr>
          <w:p w14:paraId="2B9E106A" w14:textId="77777777" w:rsidR="00B72299" w:rsidRPr="00756EE2" w:rsidRDefault="00B72299" w:rsidP="00B03D71">
            <w:pPr>
              <w:widowControl w:val="0"/>
              <w:adjustRightInd w:val="0"/>
              <w:jc w:val="center"/>
              <w:textAlignment w:val="baseline"/>
              <w:rPr>
                <w:sz w:val="22"/>
                <w:szCs w:val="22"/>
              </w:rPr>
            </w:pPr>
            <w:r w:rsidRPr="00756EE2">
              <w:rPr>
                <w:sz w:val="22"/>
                <w:szCs w:val="22"/>
              </w:rPr>
              <w:t>Sprzęgi hakowe</w:t>
            </w:r>
          </w:p>
        </w:tc>
        <w:tc>
          <w:tcPr>
            <w:tcW w:w="1252" w:type="pct"/>
          </w:tcPr>
          <w:p w14:paraId="69E88A65"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7A08FE3D" w14:textId="77777777" w:rsidR="00B72299" w:rsidRPr="00756EE2" w:rsidRDefault="00B72299" w:rsidP="00B03D71">
            <w:pPr>
              <w:widowControl w:val="0"/>
              <w:adjustRightInd w:val="0"/>
              <w:jc w:val="center"/>
              <w:textAlignment w:val="baseline"/>
              <w:rPr>
                <w:sz w:val="22"/>
                <w:szCs w:val="22"/>
              </w:rPr>
            </w:pPr>
          </w:p>
        </w:tc>
      </w:tr>
      <w:tr w:rsidR="00B72299" w:rsidRPr="00756EE2" w14:paraId="21D4381D" w14:textId="460E52C3"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6D48B298" w14:textId="4332538B" w:rsidR="00B72299" w:rsidRPr="00756EE2" w:rsidRDefault="00B03D71" w:rsidP="00B03D71">
            <w:pPr>
              <w:jc w:val="both"/>
              <w:rPr>
                <w:sz w:val="22"/>
                <w:szCs w:val="22"/>
              </w:rPr>
            </w:pPr>
            <w:r>
              <w:rPr>
                <w:sz w:val="22"/>
                <w:szCs w:val="22"/>
              </w:rPr>
              <w:t>8</w:t>
            </w:r>
          </w:p>
        </w:tc>
        <w:tc>
          <w:tcPr>
            <w:tcW w:w="2436" w:type="pct"/>
          </w:tcPr>
          <w:p w14:paraId="18F85C12" w14:textId="77777777" w:rsidR="00B72299" w:rsidRPr="00756EE2" w:rsidRDefault="00B72299" w:rsidP="00B03D71">
            <w:pPr>
              <w:widowControl w:val="0"/>
              <w:adjustRightInd w:val="0"/>
              <w:jc w:val="center"/>
              <w:textAlignment w:val="baseline"/>
              <w:rPr>
                <w:sz w:val="22"/>
                <w:szCs w:val="22"/>
              </w:rPr>
            </w:pPr>
            <w:r w:rsidRPr="00756EE2">
              <w:rPr>
                <w:sz w:val="22"/>
                <w:szCs w:val="22"/>
              </w:rPr>
              <w:t xml:space="preserve">Rodzaj i </w:t>
            </w:r>
            <w:r w:rsidRPr="00756EE2">
              <w:rPr>
                <w:b/>
                <w:bCs/>
                <w:sz w:val="22"/>
                <w:szCs w:val="22"/>
              </w:rPr>
              <w:t xml:space="preserve">kształt zaczepu do ryglowania zasobnika kontenerowego przystosowany eksploatowanych podwozi kołowych </w:t>
            </w:r>
            <w:r w:rsidRPr="00756EE2">
              <w:rPr>
                <w:sz w:val="22"/>
                <w:szCs w:val="22"/>
              </w:rPr>
              <w:t xml:space="preserve">zgodny </w:t>
            </w:r>
          </w:p>
          <w:p w14:paraId="0AF0D2EB" w14:textId="77777777" w:rsidR="00B72299" w:rsidRPr="00756EE2" w:rsidRDefault="00B72299" w:rsidP="00B03D71">
            <w:pPr>
              <w:widowControl w:val="0"/>
              <w:adjustRightInd w:val="0"/>
              <w:jc w:val="center"/>
              <w:textAlignment w:val="baseline"/>
              <w:rPr>
                <w:sz w:val="22"/>
                <w:szCs w:val="22"/>
              </w:rPr>
            </w:pPr>
            <w:r w:rsidRPr="00756EE2">
              <w:rPr>
                <w:sz w:val="22"/>
                <w:szCs w:val="22"/>
              </w:rPr>
              <w:t>z załącznikiem (rysunkiem)</w:t>
            </w:r>
          </w:p>
        </w:tc>
        <w:tc>
          <w:tcPr>
            <w:tcW w:w="1252" w:type="pct"/>
          </w:tcPr>
          <w:p w14:paraId="53D83392" w14:textId="77777777" w:rsidR="00B72299" w:rsidRPr="00756EE2" w:rsidRDefault="00B72299" w:rsidP="00B03D71">
            <w:pPr>
              <w:widowControl w:val="0"/>
              <w:adjustRightInd w:val="0"/>
              <w:jc w:val="center"/>
              <w:textAlignment w:val="baseline"/>
              <w:rPr>
                <w:sz w:val="22"/>
                <w:szCs w:val="22"/>
              </w:rPr>
            </w:pPr>
          </w:p>
          <w:p w14:paraId="283F5CB4"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2E89CC32" w14:textId="77777777" w:rsidR="00B72299" w:rsidRPr="00756EE2" w:rsidRDefault="00B72299" w:rsidP="00B03D71">
            <w:pPr>
              <w:widowControl w:val="0"/>
              <w:adjustRightInd w:val="0"/>
              <w:jc w:val="center"/>
              <w:textAlignment w:val="baseline"/>
              <w:rPr>
                <w:sz w:val="22"/>
                <w:szCs w:val="22"/>
              </w:rPr>
            </w:pPr>
          </w:p>
        </w:tc>
      </w:tr>
      <w:tr w:rsidR="00B72299" w:rsidRPr="00756EE2" w14:paraId="7907CC7D" w14:textId="776B6D55" w:rsidTr="00A237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9"/>
          <w:jc w:val="center"/>
        </w:trPr>
        <w:tc>
          <w:tcPr>
            <w:tcW w:w="298" w:type="pct"/>
            <w:vAlign w:val="center"/>
          </w:tcPr>
          <w:p w14:paraId="65797864" w14:textId="7CBBE391" w:rsidR="00B72299" w:rsidRPr="00756EE2" w:rsidRDefault="00B03D71" w:rsidP="00B03D71">
            <w:pPr>
              <w:jc w:val="both"/>
              <w:rPr>
                <w:sz w:val="22"/>
                <w:szCs w:val="22"/>
              </w:rPr>
            </w:pPr>
            <w:r>
              <w:rPr>
                <w:sz w:val="22"/>
                <w:szCs w:val="22"/>
              </w:rPr>
              <w:t>9</w:t>
            </w:r>
          </w:p>
        </w:tc>
        <w:tc>
          <w:tcPr>
            <w:tcW w:w="3688" w:type="pct"/>
            <w:gridSpan w:val="2"/>
          </w:tcPr>
          <w:p w14:paraId="000C7597" w14:textId="0211592F" w:rsidR="00B72299" w:rsidRPr="00756EE2" w:rsidRDefault="00B72299" w:rsidP="00B03D71">
            <w:pPr>
              <w:widowControl w:val="0"/>
              <w:adjustRightInd w:val="0"/>
              <w:jc w:val="center"/>
              <w:textAlignment w:val="baseline"/>
              <w:rPr>
                <w:sz w:val="22"/>
                <w:szCs w:val="22"/>
              </w:rPr>
            </w:pPr>
            <w:r w:rsidRPr="00756EE2">
              <w:rPr>
                <w:b/>
                <w:bCs/>
                <w:sz w:val="22"/>
                <w:szCs w:val="22"/>
              </w:rPr>
              <w:t>WYMAGANE DOKUMENTY</w:t>
            </w:r>
            <w:r w:rsidR="00400D87">
              <w:rPr>
                <w:b/>
                <w:bCs/>
                <w:sz w:val="22"/>
                <w:szCs w:val="22"/>
              </w:rPr>
              <w:t xml:space="preserve"> wraz z dostawą</w:t>
            </w:r>
          </w:p>
        </w:tc>
        <w:tc>
          <w:tcPr>
            <w:tcW w:w="1014" w:type="pct"/>
          </w:tcPr>
          <w:p w14:paraId="6F4E478B" w14:textId="77777777" w:rsidR="00B72299" w:rsidRPr="00756EE2" w:rsidRDefault="00B72299" w:rsidP="00B03D71">
            <w:pPr>
              <w:widowControl w:val="0"/>
              <w:adjustRightInd w:val="0"/>
              <w:jc w:val="center"/>
              <w:textAlignment w:val="baseline"/>
              <w:rPr>
                <w:b/>
                <w:bCs/>
                <w:sz w:val="22"/>
                <w:szCs w:val="22"/>
              </w:rPr>
            </w:pPr>
          </w:p>
        </w:tc>
      </w:tr>
      <w:tr w:rsidR="00B72299" w:rsidRPr="00756EE2" w14:paraId="18278270" w14:textId="291B8E77"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B3CBED0" w14:textId="233C22A0" w:rsidR="00B72299" w:rsidRPr="00756EE2" w:rsidRDefault="00B03D71" w:rsidP="00B03D71">
            <w:pPr>
              <w:jc w:val="both"/>
              <w:rPr>
                <w:sz w:val="22"/>
                <w:szCs w:val="22"/>
              </w:rPr>
            </w:pPr>
            <w:r>
              <w:rPr>
                <w:sz w:val="22"/>
                <w:szCs w:val="22"/>
              </w:rPr>
              <w:t>10</w:t>
            </w:r>
          </w:p>
        </w:tc>
        <w:tc>
          <w:tcPr>
            <w:tcW w:w="2436" w:type="pct"/>
          </w:tcPr>
          <w:p w14:paraId="24710C4D" w14:textId="77777777" w:rsidR="00B72299" w:rsidRPr="00756EE2" w:rsidRDefault="00B72299" w:rsidP="00B03D71">
            <w:pPr>
              <w:widowControl w:val="0"/>
              <w:adjustRightInd w:val="0"/>
              <w:jc w:val="center"/>
              <w:textAlignment w:val="baseline"/>
              <w:rPr>
                <w:sz w:val="22"/>
                <w:szCs w:val="22"/>
              </w:rPr>
            </w:pPr>
            <w:r w:rsidRPr="00756EE2">
              <w:rPr>
                <w:sz w:val="22"/>
                <w:szCs w:val="22"/>
              </w:rPr>
              <w:t>Deklaracja dotycząca spełnienia przez wyrób wymagań technicznych.</w:t>
            </w:r>
          </w:p>
        </w:tc>
        <w:tc>
          <w:tcPr>
            <w:tcW w:w="1252" w:type="pct"/>
          </w:tcPr>
          <w:p w14:paraId="1FF1BE8A"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21354585" w14:textId="77777777" w:rsidR="00B72299" w:rsidRPr="00756EE2" w:rsidRDefault="00B72299" w:rsidP="00B03D71">
            <w:pPr>
              <w:widowControl w:val="0"/>
              <w:adjustRightInd w:val="0"/>
              <w:jc w:val="center"/>
              <w:textAlignment w:val="baseline"/>
              <w:rPr>
                <w:sz w:val="22"/>
                <w:szCs w:val="22"/>
              </w:rPr>
            </w:pPr>
          </w:p>
        </w:tc>
      </w:tr>
      <w:tr w:rsidR="00B72299" w:rsidRPr="00756EE2" w14:paraId="599CD74E" w14:textId="13B8D470"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3EC3AF0C" w14:textId="59A2EC04" w:rsidR="00B72299" w:rsidRPr="00756EE2" w:rsidRDefault="00B03D71" w:rsidP="00B03D71">
            <w:pPr>
              <w:jc w:val="both"/>
              <w:rPr>
                <w:sz w:val="22"/>
                <w:szCs w:val="22"/>
              </w:rPr>
            </w:pPr>
            <w:r>
              <w:rPr>
                <w:sz w:val="22"/>
                <w:szCs w:val="22"/>
              </w:rPr>
              <w:t>11</w:t>
            </w:r>
          </w:p>
        </w:tc>
        <w:tc>
          <w:tcPr>
            <w:tcW w:w="2436" w:type="pct"/>
          </w:tcPr>
          <w:p w14:paraId="741F2736" w14:textId="5BD25DA2" w:rsidR="00B72299" w:rsidRPr="00756EE2" w:rsidRDefault="00400D87" w:rsidP="00B03D71">
            <w:pPr>
              <w:widowControl w:val="0"/>
              <w:adjustRightInd w:val="0"/>
              <w:jc w:val="center"/>
              <w:textAlignment w:val="baseline"/>
              <w:rPr>
                <w:sz w:val="22"/>
                <w:szCs w:val="22"/>
              </w:rPr>
            </w:pPr>
            <w:r>
              <w:rPr>
                <w:sz w:val="22"/>
                <w:szCs w:val="22"/>
              </w:rPr>
              <w:t xml:space="preserve">Kopia </w:t>
            </w:r>
            <w:r w:rsidR="005659D7">
              <w:rPr>
                <w:sz w:val="22"/>
                <w:szCs w:val="22"/>
              </w:rPr>
              <w:t>d</w:t>
            </w:r>
            <w:r w:rsidR="00B72299" w:rsidRPr="00756EE2">
              <w:rPr>
                <w:sz w:val="22"/>
                <w:szCs w:val="22"/>
              </w:rPr>
              <w:t>opuszczeni</w:t>
            </w:r>
            <w:r>
              <w:rPr>
                <w:sz w:val="22"/>
                <w:szCs w:val="22"/>
              </w:rPr>
              <w:t xml:space="preserve">a wydanego przez </w:t>
            </w:r>
            <w:r w:rsidR="00B72299" w:rsidRPr="00756EE2">
              <w:rPr>
                <w:sz w:val="22"/>
                <w:szCs w:val="22"/>
              </w:rPr>
              <w:t xml:space="preserve"> Prezesa WUG</w:t>
            </w:r>
          </w:p>
        </w:tc>
        <w:tc>
          <w:tcPr>
            <w:tcW w:w="1252" w:type="pct"/>
          </w:tcPr>
          <w:p w14:paraId="6A304A3C" w14:textId="77777777" w:rsidR="00B72299" w:rsidRPr="00756EE2" w:rsidRDefault="00B72299" w:rsidP="00B03D71">
            <w:pPr>
              <w:widowControl w:val="0"/>
              <w:adjustRightInd w:val="0"/>
              <w:jc w:val="center"/>
              <w:textAlignment w:val="baseline"/>
              <w:rPr>
                <w:sz w:val="22"/>
                <w:szCs w:val="22"/>
              </w:rPr>
            </w:pPr>
            <w:r w:rsidRPr="00756EE2">
              <w:rPr>
                <w:sz w:val="22"/>
                <w:szCs w:val="22"/>
              </w:rPr>
              <w:t>TAK</w:t>
            </w:r>
          </w:p>
        </w:tc>
        <w:tc>
          <w:tcPr>
            <w:tcW w:w="1014" w:type="pct"/>
          </w:tcPr>
          <w:p w14:paraId="34BA8D5A" w14:textId="77777777" w:rsidR="00B72299" w:rsidRPr="00756EE2" w:rsidRDefault="00B72299" w:rsidP="00B03D71">
            <w:pPr>
              <w:widowControl w:val="0"/>
              <w:adjustRightInd w:val="0"/>
              <w:jc w:val="center"/>
              <w:textAlignment w:val="baseline"/>
              <w:rPr>
                <w:sz w:val="22"/>
                <w:szCs w:val="22"/>
              </w:rPr>
            </w:pPr>
          </w:p>
        </w:tc>
      </w:tr>
      <w:tr w:rsidR="00B72299" w:rsidRPr="00756EE2" w14:paraId="66A877C3" w14:textId="73CD862A" w:rsidTr="00B03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jc w:val="center"/>
        </w:trPr>
        <w:tc>
          <w:tcPr>
            <w:tcW w:w="298" w:type="pct"/>
            <w:vAlign w:val="center"/>
          </w:tcPr>
          <w:p w14:paraId="70FCC0AC" w14:textId="2E955AFE" w:rsidR="00B72299" w:rsidRPr="00756EE2" w:rsidRDefault="00B03D71" w:rsidP="00B03D71">
            <w:pPr>
              <w:jc w:val="both"/>
              <w:rPr>
                <w:sz w:val="22"/>
                <w:szCs w:val="22"/>
              </w:rPr>
            </w:pPr>
            <w:r>
              <w:rPr>
                <w:sz w:val="22"/>
                <w:szCs w:val="22"/>
              </w:rPr>
              <w:t>12</w:t>
            </w:r>
          </w:p>
        </w:tc>
        <w:tc>
          <w:tcPr>
            <w:tcW w:w="2436" w:type="pct"/>
          </w:tcPr>
          <w:p w14:paraId="2B78718F" w14:textId="77777777" w:rsidR="00B72299" w:rsidRPr="00756EE2" w:rsidRDefault="00B72299" w:rsidP="00B03D71">
            <w:pPr>
              <w:widowControl w:val="0"/>
              <w:adjustRightInd w:val="0"/>
              <w:jc w:val="center"/>
              <w:textAlignment w:val="baseline"/>
              <w:rPr>
                <w:sz w:val="22"/>
                <w:szCs w:val="22"/>
              </w:rPr>
            </w:pPr>
            <w:r w:rsidRPr="00756EE2">
              <w:rPr>
                <w:sz w:val="22"/>
                <w:szCs w:val="22"/>
              </w:rPr>
              <w:t>Dokumentacja Techniczno- Ruchowa</w:t>
            </w:r>
          </w:p>
        </w:tc>
        <w:tc>
          <w:tcPr>
            <w:tcW w:w="1252" w:type="pct"/>
          </w:tcPr>
          <w:p w14:paraId="46A94427" w14:textId="77777777" w:rsidR="00B72299" w:rsidRPr="00756EE2" w:rsidRDefault="00B72299" w:rsidP="00B03D71">
            <w:pPr>
              <w:widowControl w:val="0"/>
              <w:adjustRightInd w:val="0"/>
              <w:jc w:val="center"/>
              <w:textAlignment w:val="baseline"/>
              <w:rPr>
                <w:sz w:val="22"/>
                <w:szCs w:val="22"/>
              </w:rPr>
            </w:pPr>
            <w:r w:rsidRPr="00756EE2">
              <w:rPr>
                <w:sz w:val="22"/>
                <w:szCs w:val="22"/>
              </w:rPr>
              <w:t>wyciąg</w:t>
            </w:r>
          </w:p>
        </w:tc>
        <w:tc>
          <w:tcPr>
            <w:tcW w:w="1014" w:type="pct"/>
          </w:tcPr>
          <w:p w14:paraId="2EA0FC9C" w14:textId="77777777" w:rsidR="00B72299" w:rsidRPr="00756EE2" w:rsidRDefault="00B72299" w:rsidP="00B03D71">
            <w:pPr>
              <w:widowControl w:val="0"/>
              <w:adjustRightInd w:val="0"/>
              <w:jc w:val="center"/>
              <w:textAlignment w:val="baseline"/>
              <w:rPr>
                <w:sz w:val="22"/>
                <w:szCs w:val="22"/>
              </w:rPr>
            </w:pPr>
          </w:p>
        </w:tc>
      </w:tr>
    </w:tbl>
    <w:p w14:paraId="7F78D012" w14:textId="77777777" w:rsidR="00B72299" w:rsidRDefault="00B72299" w:rsidP="00B72299">
      <w:pPr>
        <w:shd w:val="clear" w:color="auto" w:fill="FFFFFF" w:themeFill="background1"/>
        <w:spacing w:line="288" w:lineRule="auto"/>
        <w:contextualSpacing/>
        <w:jc w:val="center"/>
        <w:rPr>
          <w:rFonts w:eastAsia="Calibri"/>
          <w:b/>
          <w:iCs/>
          <w:sz w:val="22"/>
          <w:szCs w:val="22"/>
          <w:lang w:eastAsia="en-US"/>
        </w:rPr>
      </w:pPr>
    </w:p>
    <w:p w14:paraId="38C326A8" w14:textId="77777777" w:rsidR="00B72299" w:rsidRPr="0047222C" w:rsidRDefault="00B72299" w:rsidP="00B72299">
      <w:pPr>
        <w:shd w:val="clear" w:color="auto" w:fill="FFFFFF" w:themeFill="background1"/>
        <w:spacing w:line="288" w:lineRule="auto"/>
        <w:contextualSpacing/>
        <w:jc w:val="center"/>
        <w:rPr>
          <w:rFonts w:eastAsia="Calibri"/>
          <w:b/>
          <w:iCs/>
          <w:sz w:val="22"/>
          <w:szCs w:val="22"/>
          <w:lang w:eastAsia="en-US"/>
        </w:rPr>
      </w:pPr>
    </w:p>
    <w:p w14:paraId="09EB3540" w14:textId="77777777" w:rsidR="00B03D71" w:rsidRDefault="00B03D71" w:rsidP="003761A2">
      <w:pPr>
        <w:jc w:val="both"/>
        <w:rPr>
          <w:rFonts w:eastAsiaTheme="majorEastAsia"/>
          <w:b/>
          <w:bCs/>
          <w:color w:val="2F5496" w:themeColor="accent1" w:themeShade="BF"/>
          <w:spacing w:val="20"/>
          <w:sz w:val="28"/>
          <w:szCs w:val="28"/>
        </w:rPr>
      </w:pPr>
    </w:p>
    <w:p w14:paraId="39F7682B" w14:textId="77777777" w:rsidR="00B03D71" w:rsidRDefault="00B03D71" w:rsidP="003761A2">
      <w:pPr>
        <w:jc w:val="both"/>
        <w:rPr>
          <w:rFonts w:eastAsiaTheme="majorEastAsia"/>
          <w:b/>
          <w:bCs/>
          <w:color w:val="2F5496" w:themeColor="accent1" w:themeShade="BF"/>
          <w:spacing w:val="20"/>
          <w:sz w:val="28"/>
          <w:szCs w:val="28"/>
        </w:rPr>
      </w:pPr>
    </w:p>
    <w:p w14:paraId="107F50B9" w14:textId="77777777" w:rsidR="00B03D71" w:rsidRDefault="00B03D71" w:rsidP="003761A2">
      <w:pPr>
        <w:jc w:val="both"/>
        <w:rPr>
          <w:rFonts w:eastAsiaTheme="majorEastAsia"/>
          <w:b/>
          <w:bCs/>
          <w:color w:val="2F5496" w:themeColor="accent1" w:themeShade="BF"/>
          <w:spacing w:val="20"/>
          <w:sz w:val="28"/>
          <w:szCs w:val="28"/>
        </w:rPr>
      </w:pPr>
    </w:p>
    <w:p w14:paraId="1E6D8E83" w14:textId="77777777" w:rsidR="00B03D71" w:rsidRDefault="00B03D71" w:rsidP="003761A2">
      <w:pPr>
        <w:jc w:val="both"/>
        <w:rPr>
          <w:rFonts w:eastAsiaTheme="majorEastAsia"/>
          <w:b/>
          <w:bCs/>
          <w:color w:val="2F5496" w:themeColor="accent1" w:themeShade="BF"/>
          <w:spacing w:val="20"/>
          <w:sz w:val="28"/>
          <w:szCs w:val="28"/>
        </w:rPr>
      </w:pPr>
    </w:p>
    <w:p w14:paraId="52E892A1" w14:textId="77777777" w:rsidR="00B03D71" w:rsidRDefault="00B03D71" w:rsidP="003761A2">
      <w:pPr>
        <w:jc w:val="both"/>
        <w:rPr>
          <w:rFonts w:eastAsiaTheme="majorEastAsia"/>
          <w:b/>
          <w:bCs/>
          <w:color w:val="2F5496" w:themeColor="accent1" w:themeShade="BF"/>
          <w:spacing w:val="20"/>
          <w:sz w:val="28"/>
          <w:szCs w:val="28"/>
        </w:rPr>
      </w:pPr>
    </w:p>
    <w:p w14:paraId="0DD075EA" w14:textId="4ED72831" w:rsidR="00B03D71" w:rsidRPr="00B03D71" w:rsidRDefault="00B03D71" w:rsidP="00B03D71">
      <w:pPr>
        <w:keepNext/>
        <w:keepLines/>
        <w:spacing w:line="360" w:lineRule="auto"/>
        <w:jc w:val="center"/>
        <w:outlineLvl w:val="1"/>
        <w:rPr>
          <w:b/>
          <w:bCs/>
          <w:sz w:val="22"/>
          <w:szCs w:val="22"/>
        </w:rPr>
      </w:pPr>
      <w:bookmarkStart w:id="120" w:name="_Toc115432743"/>
      <w:bookmarkStart w:id="121" w:name="_Toc158872433"/>
      <w:bookmarkStart w:id="122" w:name="_Toc159578491"/>
      <w:bookmarkStart w:id="123" w:name="_Toc159578879"/>
      <w:bookmarkStart w:id="124" w:name="_Toc159912424"/>
      <w:bookmarkStart w:id="125" w:name="_Toc159912768"/>
      <w:bookmarkStart w:id="126" w:name="_Toc163551516"/>
      <w:r w:rsidRPr="00B03D71">
        <w:rPr>
          <w:b/>
          <w:bCs/>
          <w:sz w:val="22"/>
          <w:szCs w:val="22"/>
        </w:rPr>
        <w:lastRenderedPageBreak/>
        <w:t xml:space="preserve">Załącznik nr </w:t>
      </w:r>
      <w:r>
        <w:rPr>
          <w:b/>
          <w:bCs/>
          <w:sz w:val="22"/>
          <w:szCs w:val="22"/>
        </w:rPr>
        <w:t>2b</w:t>
      </w:r>
      <w:r w:rsidRPr="00B03D71">
        <w:rPr>
          <w:b/>
          <w:bCs/>
          <w:sz w:val="22"/>
          <w:szCs w:val="22"/>
        </w:rPr>
        <w:t xml:space="preserve"> do SWZ – Oświadczenia Wykonawcy dotyczące przedmiotu zamówienia</w:t>
      </w:r>
      <w:bookmarkEnd w:id="120"/>
      <w:bookmarkEnd w:id="121"/>
      <w:bookmarkEnd w:id="122"/>
      <w:bookmarkEnd w:id="123"/>
      <w:bookmarkEnd w:id="124"/>
      <w:bookmarkEnd w:id="125"/>
      <w:bookmarkEnd w:id="126"/>
    </w:p>
    <w:p w14:paraId="11483946" w14:textId="77777777" w:rsidR="00B03D71" w:rsidRPr="00B03D71" w:rsidRDefault="00B03D71" w:rsidP="00B03D71">
      <w:pPr>
        <w:widowControl w:val="0"/>
        <w:tabs>
          <w:tab w:val="center" w:pos="4896"/>
          <w:tab w:val="right" w:pos="9432"/>
        </w:tabs>
        <w:ind w:left="1985" w:hanging="1985"/>
        <w:jc w:val="both"/>
        <w:rPr>
          <w:iCs/>
          <w:sz w:val="22"/>
          <w:szCs w:val="22"/>
        </w:rPr>
      </w:pPr>
    </w:p>
    <w:p w14:paraId="4F8E3B0E" w14:textId="20A45F22" w:rsidR="00B03D71" w:rsidRPr="007564F9" w:rsidRDefault="00B03D71" w:rsidP="007564F9">
      <w:pPr>
        <w:widowControl w:val="0"/>
        <w:tabs>
          <w:tab w:val="center" w:pos="4896"/>
          <w:tab w:val="right" w:pos="9432"/>
        </w:tabs>
        <w:ind w:left="1985" w:hanging="1985"/>
        <w:jc w:val="both"/>
        <w:rPr>
          <w:b/>
          <w:bCs/>
          <w:sz w:val="22"/>
          <w:szCs w:val="22"/>
        </w:rPr>
      </w:pPr>
      <w:r w:rsidRPr="00B03D71">
        <w:rPr>
          <w:iCs/>
          <w:sz w:val="22"/>
          <w:szCs w:val="22"/>
        </w:rPr>
        <w:t>Przedmiot zamówienia:</w:t>
      </w:r>
      <w:r w:rsidRPr="00B03D71">
        <w:rPr>
          <w:b/>
          <w:bCs/>
          <w:iCs/>
          <w:sz w:val="22"/>
          <w:szCs w:val="22"/>
        </w:rPr>
        <w:t xml:space="preserve"> </w:t>
      </w:r>
      <w:r w:rsidRPr="00B03D71">
        <w:rPr>
          <w:b/>
          <w:bCs/>
          <w:sz w:val="22"/>
          <w:szCs w:val="22"/>
        </w:rPr>
        <w:t xml:space="preserve">Dostawa jednostek transportowych kopalnianej kolei podziemnej </w:t>
      </w:r>
      <w:r w:rsidR="00400D87">
        <w:rPr>
          <w:b/>
          <w:bCs/>
          <w:sz w:val="22"/>
          <w:szCs w:val="22"/>
        </w:rPr>
        <w:t xml:space="preserve">dla PGG S.A. </w:t>
      </w:r>
      <w:r w:rsidRPr="00B03D71">
        <w:rPr>
          <w:b/>
          <w:bCs/>
          <w:sz w:val="22"/>
          <w:szCs w:val="22"/>
        </w:rPr>
        <w:t>Oddział KWK Mysłowice-Wesoła.</w:t>
      </w:r>
    </w:p>
    <w:p w14:paraId="1E7C65F9" w14:textId="77777777" w:rsidR="00B03D71" w:rsidRPr="00B03D71" w:rsidRDefault="00B03D71" w:rsidP="00B03D71">
      <w:pPr>
        <w:widowControl w:val="0"/>
        <w:tabs>
          <w:tab w:val="center" w:pos="4896"/>
          <w:tab w:val="right" w:pos="9432"/>
        </w:tabs>
        <w:spacing w:before="120" w:after="120"/>
        <w:ind w:left="1985" w:hanging="1985"/>
        <w:jc w:val="both"/>
        <w:rPr>
          <w:b/>
          <w:bCs/>
          <w:iCs/>
          <w:sz w:val="10"/>
          <w:szCs w:val="10"/>
        </w:rPr>
      </w:pPr>
    </w:p>
    <w:p w14:paraId="0D76BF0E" w14:textId="77777777" w:rsidR="00B03D71" w:rsidRPr="00B03D71" w:rsidRDefault="00B03D71">
      <w:pPr>
        <w:numPr>
          <w:ilvl w:val="2"/>
          <w:numId w:val="79"/>
        </w:numPr>
        <w:autoSpaceDE w:val="0"/>
        <w:autoSpaceDN w:val="0"/>
        <w:spacing w:after="120"/>
        <w:ind w:left="360"/>
        <w:jc w:val="both"/>
        <w:rPr>
          <w:sz w:val="22"/>
          <w:szCs w:val="22"/>
        </w:rPr>
      </w:pPr>
      <w:r w:rsidRPr="00B03D71">
        <w:rPr>
          <w:sz w:val="22"/>
          <w:szCs w:val="22"/>
        </w:rPr>
        <w:t>Oświadczamy, że przedmiot zamówienia jest wolny od wad prawnych i praw majątkowych osób trzecich.</w:t>
      </w:r>
    </w:p>
    <w:p w14:paraId="1F8C382E" w14:textId="77777777" w:rsidR="00B03D71" w:rsidRPr="00B03D71" w:rsidRDefault="00B03D71">
      <w:pPr>
        <w:numPr>
          <w:ilvl w:val="2"/>
          <w:numId w:val="79"/>
        </w:numPr>
        <w:autoSpaceDE w:val="0"/>
        <w:autoSpaceDN w:val="0"/>
        <w:spacing w:after="120"/>
        <w:ind w:left="360"/>
        <w:jc w:val="both"/>
        <w:rPr>
          <w:sz w:val="22"/>
          <w:szCs w:val="22"/>
        </w:rPr>
      </w:pPr>
      <w:r w:rsidRPr="00B03D71">
        <w:rPr>
          <w:sz w:val="22"/>
          <w:szCs w:val="22"/>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61540A1C" w14:textId="4A988E15" w:rsidR="00B03D71" w:rsidRPr="00B03D71" w:rsidRDefault="00B03D71">
      <w:pPr>
        <w:numPr>
          <w:ilvl w:val="2"/>
          <w:numId w:val="79"/>
        </w:numPr>
        <w:autoSpaceDE w:val="0"/>
        <w:autoSpaceDN w:val="0"/>
        <w:spacing w:after="120"/>
        <w:ind w:left="360"/>
        <w:jc w:val="both"/>
        <w:rPr>
          <w:sz w:val="22"/>
          <w:szCs w:val="22"/>
        </w:rPr>
      </w:pPr>
      <w:r w:rsidRPr="00B03D71">
        <w:rPr>
          <w:sz w:val="22"/>
          <w:szCs w:val="22"/>
        </w:rPr>
        <w:t xml:space="preserve">Oświadczamy, że przedmiot zamówienia spełnia wymagania SWZ w szczególności wymagane parametry w Załączniku nr 1, </w:t>
      </w:r>
      <w:r>
        <w:rPr>
          <w:sz w:val="22"/>
          <w:szCs w:val="22"/>
        </w:rPr>
        <w:t xml:space="preserve">1a, 1b, </w:t>
      </w:r>
      <w:r w:rsidRPr="00B03D71">
        <w:rPr>
          <w:sz w:val="22"/>
          <w:szCs w:val="22"/>
        </w:rPr>
        <w:t xml:space="preserve">1.1. </w:t>
      </w:r>
    </w:p>
    <w:p w14:paraId="7014C65C" w14:textId="77777777" w:rsidR="00B03D71" w:rsidRPr="00B03D71" w:rsidRDefault="00B03D71">
      <w:pPr>
        <w:numPr>
          <w:ilvl w:val="2"/>
          <w:numId w:val="79"/>
        </w:numPr>
        <w:autoSpaceDE w:val="0"/>
        <w:autoSpaceDN w:val="0"/>
        <w:spacing w:after="120"/>
        <w:ind w:left="360"/>
        <w:jc w:val="both"/>
        <w:rPr>
          <w:sz w:val="22"/>
          <w:szCs w:val="22"/>
        </w:rPr>
      </w:pPr>
      <w:r w:rsidRPr="00B03D71">
        <w:rPr>
          <w:sz w:val="22"/>
          <w:szCs w:val="22"/>
        </w:rPr>
        <w:t>Oświadczamy, że wyrób (przedmiot zamówienia) może być stosowany w podziemnych wyrobiskach górniczych PGG S.A. (określonych w Załączniku nr 1 do SWZ), zgodnie z przepisami:</w:t>
      </w:r>
    </w:p>
    <w:p w14:paraId="26156E1B" w14:textId="77777777" w:rsidR="00B03D71" w:rsidRPr="00B343D1" w:rsidRDefault="00B03D71" w:rsidP="00B03D71">
      <w:pPr>
        <w:jc w:val="both"/>
        <w:rPr>
          <w:rFonts w:eastAsiaTheme="minorHAnsi"/>
          <w:sz w:val="22"/>
          <w:szCs w:val="22"/>
        </w:rPr>
      </w:pPr>
    </w:p>
    <w:p w14:paraId="1F2DC16D" w14:textId="77777777" w:rsidR="00B03D71" w:rsidRPr="00756EE2" w:rsidRDefault="00B03D71">
      <w:pPr>
        <w:pStyle w:val="Akapitzlist"/>
        <w:numPr>
          <w:ilvl w:val="0"/>
          <w:numId w:val="81"/>
        </w:numPr>
        <w:tabs>
          <w:tab w:val="left" w:pos="993"/>
        </w:tabs>
        <w:ind w:left="993" w:hanging="284"/>
        <w:jc w:val="both"/>
        <w:rPr>
          <w:rFonts w:eastAsiaTheme="minorHAnsi"/>
          <w:sz w:val="22"/>
          <w:szCs w:val="22"/>
        </w:rPr>
      </w:pPr>
      <w:r w:rsidRPr="00756EE2">
        <w:rPr>
          <w:rFonts w:eastAsiaTheme="minorHAnsi"/>
          <w:sz w:val="22"/>
          <w:szCs w:val="22"/>
        </w:rPr>
        <w:t>Ustawy z dnia 30.08.2002 r. o systemie oceny zgodności i wynikających z niej rozporządzeń (aktów prawnych wdrażających dyrektywy nowego podejścia UE do polskiego ustawodawstwa):</w:t>
      </w:r>
    </w:p>
    <w:p w14:paraId="39622E3E" w14:textId="77777777" w:rsidR="00B03D71" w:rsidRPr="00756EE2" w:rsidRDefault="00B03D71">
      <w:pPr>
        <w:pStyle w:val="Akapitzlist"/>
        <w:numPr>
          <w:ilvl w:val="0"/>
          <w:numId w:val="64"/>
        </w:numPr>
        <w:jc w:val="both"/>
        <w:rPr>
          <w:rFonts w:eastAsiaTheme="minorHAnsi"/>
          <w:sz w:val="22"/>
          <w:szCs w:val="22"/>
        </w:rPr>
      </w:pPr>
      <w:r w:rsidRPr="00756EE2">
        <w:rPr>
          <w:rFonts w:eastAsiaTheme="minorHAnsi"/>
          <w:b/>
          <w:bCs/>
          <w:sz w:val="22"/>
          <w:szCs w:val="22"/>
        </w:rPr>
        <w:t>Rozporządzenie Ministra Gospodarki z dnia 21 października 2008 r. w sprawie zasadniczych wymagań dla maszyn. Rozporządzenie to wdraża postanowienia dyrektywy 2006/42/WE (tzw. dyr. maszynowa MD) – jeżeli dotyczy.</w:t>
      </w:r>
    </w:p>
    <w:p w14:paraId="0694CA7B" w14:textId="77777777" w:rsidR="00B03D71" w:rsidRPr="00756EE2" w:rsidRDefault="00B03D71">
      <w:pPr>
        <w:pStyle w:val="Akapitzlist"/>
        <w:numPr>
          <w:ilvl w:val="0"/>
          <w:numId w:val="81"/>
        </w:numPr>
        <w:ind w:left="993" w:hanging="284"/>
        <w:jc w:val="both"/>
        <w:rPr>
          <w:rFonts w:eastAsiaTheme="minorHAnsi"/>
          <w:sz w:val="22"/>
          <w:szCs w:val="22"/>
        </w:rPr>
      </w:pPr>
      <w:r w:rsidRPr="00756EE2">
        <w:rPr>
          <w:rFonts w:eastAsiaTheme="minorHAnsi"/>
          <w:sz w:val="22"/>
          <w:szCs w:val="22"/>
        </w:rPr>
        <w:t>Ustawy z dnia 13 kwietnia 2016 r. o systemach oceny zgodności i nadzoru rynku i wynikających z niej rozporządzeń (aktów prawnych wdrażających dyrektywy nowego podejścia UE do polskiego ustawodawstwa):</w:t>
      </w:r>
    </w:p>
    <w:p w14:paraId="15288EE1" w14:textId="77777777" w:rsidR="00B03D71" w:rsidRPr="00756EE2" w:rsidRDefault="00B03D71">
      <w:pPr>
        <w:pStyle w:val="Akapitzlist"/>
        <w:numPr>
          <w:ilvl w:val="0"/>
          <w:numId w:val="65"/>
        </w:numPr>
        <w:jc w:val="both"/>
        <w:rPr>
          <w:rFonts w:eastAsiaTheme="minorHAnsi"/>
          <w:sz w:val="22"/>
          <w:szCs w:val="22"/>
        </w:rPr>
      </w:pPr>
      <w:r w:rsidRPr="00756EE2">
        <w:rPr>
          <w:rFonts w:eastAsiaTheme="minorHAnsi"/>
          <w:b/>
          <w:bCs/>
          <w:sz w:val="22"/>
          <w:szCs w:val="22"/>
        </w:rPr>
        <w:t xml:space="preserve">Rozporządzenie Ministra Rozwoju z dnia 9 czerwca 2016 r. w sprawie wymagań dla urządzeń i systemów ochronnych przeznaczonych do użytku w atmosferze potencjalnie wybuchowej. </w:t>
      </w:r>
      <w:r w:rsidRPr="00756EE2">
        <w:rPr>
          <w:rFonts w:eastAsiaTheme="minorHAnsi"/>
          <w:sz w:val="22"/>
          <w:szCs w:val="22"/>
        </w:rPr>
        <w:t>Rozporządzenie w zakresie swojej regulacji wdraża dyrektywę 2014/34/UE Parlamentu Europejskiego i Rady z dnia26 lutego 2014 r. w sprawie harmonizacji ustawodawstw państw członkowskich odnoszących się do urządzeń i systemów ochronnych przeznaczonych do użytku w atmosferze potencjalnie wybuchowej.</w:t>
      </w:r>
    </w:p>
    <w:p w14:paraId="4FFDF812" w14:textId="77777777" w:rsidR="00B03D71" w:rsidRPr="00756EE2" w:rsidRDefault="00B03D71">
      <w:pPr>
        <w:pStyle w:val="Akapitzlist"/>
        <w:numPr>
          <w:ilvl w:val="0"/>
          <w:numId w:val="81"/>
        </w:numPr>
        <w:ind w:left="993" w:hanging="284"/>
        <w:jc w:val="both"/>
        <w:rPr>
          <w:rFonts w:eastAsiaTheme="minorHAnsi"/>
          <w:sz w:val="22"/>
          <w:szCs w:val="22"/>
        </w:rPr>
      </w:pPr>
      <w:r w:rsidRPr="00756EE2">
        <w:rPr>
          <w:rFonts w:eastAsiaTheme="minorHAnsi"/>
          <w:sz w:val="22"/>
          <w:szCs w:val="22"/>
        </w:rPr>
        <w:t>Ustawy z dnia 9 czerwca 2011 r. Prawo geologiczne i górnicze wraz z późniejszymi zmianami oraz z wynikającymi z niej rozporządzeniami:</w:t>
      </w:r>
    </w:p>
    <w:p w14:paraId="5D22BC6E" w14:textId="77777777" w:rsidR="00B03D71" w:rsidRPr="00756EE2" w:rsidRDefault="00B03D71">
      <w:pPr>
        <w:pStyle w:val="Akapitzlist"/>
        <w:numPr>
          <w:ilvl w:val="0"/>
          <w:numId w:val="66"/>
        </w:numPr>
        <w:jc w:val="both"/>
        <w:rPr>
          <w:rFonts w:eastAsiaTheme="minorHAnsi"/>
          <w:sz w:val="22"/>
          <w:szCs w:val="22"/>
        </w:rPr>
      </w:pPr>
      <w:r w:rsidRPr="00756EE2">
        <w:rPr>
          <w:rFonts w:eastAsiaTheme="minorHAnsi"/>
          <w:b/>
          <w:bCs/>
          <w:sz w:val="22"/>
          <w:szCs w:val="22"/>
        </w:rPr>
        <w:t>Rozporządzenie Rady Ministrów z dnia 30 kwietnia 2004 r. w sprawie dopuszczania wyrobów do stosowania w zakładach górniczych – jeżeli dotyczy;</w:t>
      </w:r>
    </w:p>
    <w:p w14:paraId="18A3A566" w14:textId="77777777" w:rsidR="00B03D71" w:rsidRPr="00756EE2" w:rsidRDefault="00B03D71">
      <w:pPr>
        <w:pStyle w:val="Akapitzlist"/>
        <w:numPr>
          <w:ilvl w:val="0"/>
          <w:numId w:val="66"/>
        </w:numPr>
        <w:jc w:val="both"/>
        <w:rPr>
          <w:rFonts w:eastAsiaTheme="minorHAnsi"/>
          <w:sz w:val="22"/>
          <w:szCs w:val="22"/>
        </w:rPr>
      </w:pPr>
      <w:r w:rsidRPr="00756EE2">
        <w:rPr>
          <w:rFonts w:eastAsiaTheme="minorHAnsi"/>
          <w:b/>
          <w:bCs/>
          <w:sz w:val="22"/>
          <w:szCs w:val="22"/>
        </w:rPr>
        <w:t>Rozporządzenie Ministra Energii z dnia 23 listopada 2016 r. w sprawie szczegółowych wymagań dotyczących prowadzenia ruchu podziemnych zakładów górniczych;</w:t>
      </w:r>
    </w:p>
    <w:p w14:paraId="590D00F0" w14:textId="77777777" w:rsidR="00B03D71" w:rsidRPr="00756EE2" w:rsidRDefault="00B03D71">
      <w:pPr>
        <w:pStyle w:val="Akapitzlist"/>
        <w:numPr>
          <w:ilvl w:val="0"/>
          <w:numId w:val="66"/>
        </w:numPr>
        <w:jc w:val="both"/>
        <w:rPr>
          <w:rFonts w:eastAsiaTheme="minorHAnsi"/>
          <w:sz w:val="22"/>
          <w:szCs w:val="22"/>
        </w:rPr>
      </w:pPr>
      <w:r w:rsidRPr="00756EE2">
        <w:rPr>
          <w:rFonts w:eastAsiaTheme="minorHAnsi"/>
          <w:b/>
          <w:bCs/>
          <w:sz w:val="22"/>
          <w:szCs w:val="22"/>
        </w:rPr>
        <w:t>Rozporządzenie Ministra Środowiska z dnia 29 stycznia 2013 r. w sprawie zagrożeń naturalnych w zakładach górniczych.</w:t>
      </w:r>
    </w:p>
    <w:p w14:paraId="55796068" w14:textId="77777777" w:rsidR="00B03D71" w:rsidRPr="00B03D71" w:rsidRDefault="00B03D71" w:rsidP="00B03D71">
      <w:pPr>
        <w:ind w:left="709"/>
        <w:jc w:val="both"/>
        <w:rPr>
          <w:sz w:val="22"/>
          <w:szCs w:val="22"/>
        </w:rPr>
      </w:pPr>
    </w:p>
    <w:p w14:paraId="2C745970" w14:textId="3E98DB7D" w:rsidR="00B03D71" w:rsidRPr="00B03D71" w:rsidRDefault="00B03D71">
      <w:pPr>
        <w:numPr>
          <w:ilvl w:val="0"/>
          <w:numId w:val="80"/>
        </w:numPr>
        <w:tabs>
          <w:tab w:val="left" w:pos="5103"/>
        </w:tabs>
        <w:autoSpaceDE w:val="0"/>
        <w:autoSpaceDN w:val="0"/>
        <w:spacing w:after="120"/>
        <w:jc w:val="both"/>
        <w:rPr>
          <w:sz w:val="22"/>
          <w:szCs w:val="22"/>
        </w:rPr>
      </w:pPr>
      <w:r w:rsidRPr="00B03D71">
        <w:rPr>
          <w:sz w:val="22"/>
          <w:szCs w:val="22"/>
        </w:rPr>
        <w:t xml:space="preserve">Oświadczamy, że wraz z przedmiotem zamówienia dostarczymy dokumenty w języku polskim (określone w pkt VII </w:t>
      </w:r>
      <w:proofErr w:type="spellStart"/>
      <w:r w:rsidRPr="00B03D71">
        <w:rPr>
          <w:sz w:val="22"/>
          <w:szCs w:val="22"/>
        </w:rPr>
        <w:t>ppkt</w:t>
      </w:r>
      <w:proofErr w:type="spellEnd"/>
      <w:r w:rsidRPr="00B03D71">
        <w:rPr>
          <w:sz w:val="22"/>
          <w:szCs w:val="22"/>
        </w:rPr>
        <w:t xml:space="preserve"> 4 Załącznika nr 1 do SWZ), których koszt wliczony jest w cenę.</w:t>
      </w:r>
    </w:p>
    <w:p w14:paraId="0697E77F" w14:textId="77777777" w:rsidR="00B03D71" w:rsidRPr="00B03D71" w:rsidRDefault="00B03D71">
      <w:pPr>
        <w:numPr>
          <w:ilvl w:val="0"/>
          <w:numId w:val="80"/>
        </w:numPr>
        <w:tabs>
          <w:tab w:val="left" w:pos="5103"/>
        </w:tabs>
        <w:autoSpaceDE w:val="0"/>
        <w:autoSpaceDN w:val="0"/>
        <w:spacing w:after="120"/>
        <w:jc w:val="both"/>
        <w:rPr>
          <w:sz w:val="22"/>
          <w:szCs w:val="22"/>
        </w:rPr>
      </w:pPr>
      <w:r w:rsidRPr="00B03D71">
        <w:rPr>
          <w:sz w:val="22"/>
          <w:szCs w:val="22"/>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B03D71">
        <w:rPr>
          <w:b/>
          <w:bCs/>
          <w:sz w:val="22"/>
          <w:szCs w:val="22"/>
        </w:rPr>
        <w:t>przekracza 50%</w:t>
      </w:r>
      <w:r w:rsidRPr="00B03D71">
        <w:rPr>
          <w:sz w:val="22"/>
          <w:szCs w:val="22"/>
        </w:rPr>
        <w:t xml:space="preserve"> zamówienia.</w:t>
      </w:r>
    </w:p>
    <w:p w14:paraId="2ECF5EC6" w14:textId="77777777" w:rsidR="00B03D71" w:rsidRDefault="00B03D71" w:rsidP="003761A2">
      <w:pPr>
        <w:jc w:val="both"/>
        <w:rPr>
          <w:rFonts w:eastAsiaTheme="majorEastAsia"/>
          <w:b/>
          <w:bCs/>
          <w:color w:val="2F5496" w:themeColor="accent1" w:themeShade="BF"/>
          <w:spacing w:val="20"/>
          <w:sz w:val="28"/>
          <w:szCs w:val="28"/>
        </w:rPr>
      </w:pPr>
    </w:p>
    <w:p w14:paraId="29C09881" w14:textId="3F4E02D4"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B03D71">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1AA13EED" w14:textId="77777777" w:rsidR="00B03D71" w:rsidRDefault="00B03D71" w:rsidP="00A04EE8">
      <w:pPr>
        <w:spacing w:after="160" w:line="259" w:lineRule="auto"/>
        <w:rPr>
          <w:b/>
          <w:bCs/>
          <w:color w:val="0070C0"/>
          <w:sz w:val="40"/>
          <w:szCs w:val="40"/>
        </w:rPr>
      </w:pPr>
    </w:p>
    <w:p w14:paraId="5CBCD935" w14:textId="77777777" w:rsidR="00B03D71" w:rsidRDefault="00B03D71" w:rsidP="00A04EE8">
      <w:pPr>
        <w:spacing w:after="160" w:line="259" w:lineRule="auto"/>
        <w:rPr>
          <w:b/>
          <w:bCs/>
          <w:color w:val="0070C0"/>
          <w:sz w:val="40"/>
          <w:szCs w:val="40"/>
        </w:rPr>
      </w:pPr>
    </w:p>
    <w:p w14:paraId="2B7AC78C" w14:textId="77777777" w:rsidR="00B03D71" w:rsidRDefault="00B03D71" w:rsidP="00A04EE8">
      <w:pPr>
        <w:spacing w:after="160" w:line="259" w:lineRule="auto"/>
        <w:rPr>
          <w:b/>
          <w:bCs/>
          <w:color w:val="0070C0"/>
          <w:sz w:val="40"/>
          <w:szCs w:val="40"/>
        </w:rPr>
      </w:pPr>
    </w:p>
    <w:p w14:paraId="3B130088" w14:textId="77777777" w:rsidR="00B03D71" w:rsidRDefault="00B03D71" w:rsidP="00A04EE8">
      <w:pPr>
        <w:spacing w:after="160" w:line="259" w:lineRule="auto"/>
        <w:rPr>
          <w:b/>
          <w:bCs/>
          <w:color w:val="0070C0"/>
          <w:sz w:val="40"/>
          <w:szCs w:val="40"/>
        </w:rPr>
      </w:pPr>
    </w:p>
    <w:p w14:paraId="4B9C8B2A" w14:textId="77777777" w:rsidR="00B03D71" w:rsidRDefault="00B03D71" w:rsidP="00A04EE8">
      <w:pPr>
        <w:spacing w:after="160" w:line="259" w:lineRule="auto"/>
        <w:rPr>
          <w:b/>
          <w:bCs/>
          <w:color w:val="0070C0"/>
          <w:sz w:val="40"/>
          <w:szCs w:val="40"/>
        </w:rPr>
      </w:pPr>
    </w:p>
    <w:p w14:paraId="6F8693AE" w14:textId="77777777" w:rsidR="00B03D71" w:rsidRDefault="00B03D71" w:rsidP="00A04EE8">
      <w:pPr>
        <w:spacing w:after="160" w:line="259" w:lineRule="auto"/>
        <w:rPr>
          <w:b/>
          <w:bCs/>
          <w:color w:val="0070C0"/>
          <w:sz w:val="40"/>
          <w:szCs w:val="40"/>
        </w:rPr>
      </w:pPr>
    </w:p>
    <w:p w14:paraId="5C3752ED" w14:textId="77777777" w:rsidR="00B03D71" w:rsidRDefault="00B03D71" w:rsidP="00A04EE8">
      <w:pPr>
        <w:spacing w:after="160" w:line="259" w:lineRule="auto"/>
        <w:rPr>
          <w:b/>
          <w:bCs/>
          <w:color w:val="0070C0"/>
          <w:sz w:val="40"/>
          <w:szCs w:val="40"/>
        </w:rPr>
      </w:pPr>
    </w:p>
    <w:p w14:paraId="38E65BAD" w14:textId="77777777" w:rsidR="00B03D71" w:rsidRDefault="00B03D71"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1C13A9B5"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00400D87">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8" w:name="_Hlk106046238"/>
    </w:p>
    <w:p w14:paraId="636643EB" w14:textId="7BB64ED5" w:rsidR="00490259" w:rsidRPr="008057B2" w:rsidRDefault="00490259" w:rsidP="00490259">
      <w:pPr>
        <w:jc w:val="center"/>
        <w:rPr>
          <w:b/>
          <w:sz w:val="24"/>
          <w:szCs w:val="24"/>
        </w:rPr>
      </w:pPr>
      <w:r w:rsidRPr="0013238E">
        <w:rPr>
          <w:b/>
          <w:sz w:val="24"/>
          <w:szCs w:val="24"/>
        </w:rPr>
        <w:t xml:space="preserve">w okresie ostatnich </w:t>
      </w:r>
      <w:r w:rsidR="0013238E" w:rsidRPr="00EF1371">
        <w:rPr>
          <w:b/>
          <w:color w:val="2B2B00"/>
          <w:sz w:val="24"/>
          <w:szCs w:val="24"/>
        </w:rPr>
        <w:t xml:space="preserve">trzech lat </w:t>
      </w:r>
      <w:r w:rsidRPr="00EF1371">
        <w:rPr>
          <w:b/>
          <w:color w:val="2B2B00"/>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08DD380E" w:rsidR="00490259" w:rsidRPr="00111016" w:rsidRDefault="00490259">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EF1371">
        <w:rPr>
          <w:bCs/>
          <w:i/>
          <w:iCs/>
          <w:color w:val="2B2B00"/>
          <w:sz w:val="22"/>
          <w:szCs w:val="22"/>
          <w:lang w:eastAsia="zh-CN"/>
        </w:rPr>
        <w:t>dostawy</w:t>
      </w:r>
      <w:r w:rsidRPr="00EF1371">
        <w:rPr>
          <w:bCs/>
          <w:i/>
          <w:iCs/>
          <w:color w:val="2B2B00"/>
          <w:sz w:val="22"/>
          <w:szCs w:val="22"/>
          <w:lang w:eastAsia="zh-CN"/>
        </w:rPr>
        <w:t xml:space="preserve"> zostały </w:t>
      </w:r>
      <w:r w:rsidRPr="00111016">
        <w:rPr>
          <w:bCs/>
          <w:i/>
          <w:iCs/>
          <w:sz w:val="22"/>
          <w:szCs w:val="22"/>
          <w:lang w:eastAsia="zh-CN"/>
        </w:rPr>
        <w:t xml:space="preserve">wykonane należycie </w:t>
      </w:r>
    </w:p>
    <w:p w14:paraId="2EF5D9AF" w14:textId="6AD2C985" w:rsidR="00490259" w:rsidRPr="00111016" w:rsidRDefault="00490259">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8"/>
    <w:p w14:paraId="61A143DB" w14:textId="02B5058C" w:rsidR="00555424" w:rsidRDefault="00555424">
      <w:pPr>
        <w:spacing w:after="160" w:line="259" w:lineRule="auto"/>
        <w:rPr>
          <w:i/>
          <w:iCs/>
        </w:rPr>
      </w:pPr>
      <w:r>
        <w:rPr>
          <w:i/>
          <w:iCs/>
        </w:rPr>
        <w:br w:type="page"/>
      </w:r>
    </w:p>
    <w:p w14:paraId="09D35969" w14:textId="5E4BD820"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EF1371">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28D7B191"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EF1371">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9" w:name="_Hlk106046060"/>
      <w:bookmarkStart w:id="130" w:name="_Hlk156498045"/>
      <w:r w:rsidRPr="008057B2">
        <w:rPr>
          <w:sz w:val="22"/>
          <w:szCs w:val="22"/>
        </w:rPr>
        <w:t xml:space="preserve">Nazwa </w:t>
      </w:r>
      <w:r w:rsidR="00DB4D9E">
        <w:rPr>
          <w:sz w:val="22"/>
          <w:szCs w:val="22"/>
        </w:rPr>
        <w:t>Wykonawcy</w:t>
      </w:r>
      <w:r w:rsidRPr="008057B2">
        <w:rPr>
          <w:sz w:val="22"/>
          <w:szCs w:val="22"/>
        </w:rPr>
        <w:t>: ...................................................................................................................</w:t>
      </w:r>
    </w:p>
    <w:bookmarkEnd w:id="12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3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499E6C49" w:rsidR="008A46E0" w:rsidRPr="00E66F78" w:rsidRDefault="00715D96" w:rsidP="003510EE">
      <w:pPr>
        <w:tabs>
          <w:tab w:val="left" w:pos="851"/>
        </w:tabs>
        <w:jc w:val="both"/>
        <w:rPr>
          <w:sz w:val="22"/>
        </w:rPr>
      </w:pPr>
      <w:bookmarkStart w:id="13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F1371">
        <w:rPr>
          <w:sz w:val="22"/>
        </w:rPr>
        <w:t xml:space="preserve">23 </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3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bookmarkStart w:id="13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7A2764">
        <w:rPr>
          <w:sz w:val="22"/>
          <w:szCs w:val="22"/>
          <w:lang w:eastAsia="zh-CN"/>
        </w:rPr>
        <w:t>(Dz. U. z 202</w:t>
      </w:r>
      <w:r w:rsidR="003B54FC" w:rsidRPr="007A2764">
        <w:rPr>
          <w:sz w:val="22"/>
          <w:szCs w:val="22"/>
          <w:lang w:eastAsia="zh-CN"/>
        </w:rPr>
        <w:t>3</w:t>
      </w:r>
      <w:r w:rsidRPr="007A2764">
        <w:rPr>
          <w:sz w:val="22"/>
          <w:szCs w:val="22"/>
          <w:lang w:eastAsia="zh-CN"/>
        </w:rPr>
        <w:t xml:space="preserve"> r. poz. </w:t>
      </w:r>
      <w:r w:rsidR="003B54FC" w:rsidRPr="007A2764">
        <w:rPr>
          <w:sz w:val="22"/>
          <w:szCs w:val="22"/>
          <w:lang w:eastAsia="zh-CN"/>
        </w:rPr>
        <w:t xml:space="preserve">120, 295 z </w:t>
      </w:r>
      <w:proofErr w:type="spellStart"/>
      <w:r w:rsidR="003B54FC" w:rsidRPr="007A2764">
        <w:rPr>
          <w:sz w:val="22"/>
          <w:szCs w:val="22"/>
          <w:lang w:eastAsia="zh-CN"/>
        </w:rPr>
        <w:t>późn</w:t>
      </w:r>
      <w:proofErr w:type="spellEnd"/>
      <w:r w:rsidR="003B54FC" w:rsidRPr="007A2764">
        <w:rPr>
          <w:sz w:val="22"/>
          <w:szCs w:val="22"/>
          <w:lang w:eastAsia="zh-CN"/>
        </w:rPr>
        <w:t>. zm.</w:t>
      </w:r>
      <w:r w:rsidRPr="007A2764">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4"/>
    <w:p w14:paraId="5D876EBA" w14:textId="77777777" w:rsidR="00490259" w:rsidRPr="0080151F"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7" w:name="_Hlk67825429"/>
      <w:bookmarkEnd w:id="13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64E268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A2764">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8" w:name="_Hlk163038647"/>
          </w:p>
          <w:p w14:paraId="5876810B" w14:textId="77777777" w:rsidR="003B54FC" w:rsidRPr="00B65952" w:rsidRDefault="003B54FC" w:rsidP="003B54FC">
            <w:pPr>
              <w:widowControl w:val="0"/>
              <w:tabs>
                <w:tab w:val="left" w:pos="851"/>
              </w:tabs>
              <w:ind w:left="26" w:hanging="26"/>
              <w:jc w:val="center"/>
            </w:pPr>
            <w:r w:rsidRPr="007A2764">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592AA21E" w14:textId="7F579B71" w:rsidR="00C92CF6" w:rsidRPr="00C92CF6" w:rsidRDefault="00BB3697">
          <w:pPr>
            <w:pStyle w:val="Spistreci1"/>
          </w:pPr>
          <w:r w:rsidRPr="00052816">
            <w:t>Spis treści:</w:t>
          </w:r>
          <w:r w:rsidR="002354E3">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sidR="002354E3">
            <w:rPr>
              <w:rFonts w:ascii="Calibri Light" w:hAnsi="Calibri Light"/>
              <w:color w:val="2F5496"/>
              <w:sz w:val="32"/>
              <w:szCs w:val="32"/>
            </w:rPr>
            <w:fldChar w:fldCharType="separate"/>
          </w:r>
        </w:p>
        <w:p w14:paraId="539A2E77" w14:textId="6C4F6341"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19" w:history="1">
            <w:r w:rsidRPr="0023084B">
              <w:rPr>
                <w:rStyle w:val="Hipercze"/>
                <w:noProof/>
              </w:rPr>
              <w:t>§ 1. Podstawa zawarcia Umowy</w:t>
            </w:r>
            <w:r>
              <w:rPr>
                <w:noProof/>
                <w:webHidden/>
              </w:rPr>
              <w:tab/>
            </w:r>
            <w:r>
              <w:rPr>
                <w:noProof/>
                <w:webHidden/>
              </w:rPr>
              <w:fldChar w:fldCharType="begin"/>
            </w:r>
            <w:r>
              <w:rPr>
                <w:noProof/>
                <w:webHidden/>
              </w:rPr>
              <w:instrText xml:space="preserve"> PAGEREF _Toc183167819 \h </w:instrText>
            </w:r>
            <w:r>
              <w:rPr>
                <w:noProof/>
                <w:webHidden/>
              </w:rPr>
            </w:r>
            <w:r>
              <w:rPr>
                <w:noProof/>
                <w:webHidden/>
              </w:rPr>
              <w:fldChar w:fldCharType="separate"/>
            </w:r>
            <w:r w:rsidR="001C5371">
              <w:rPr>
                <w:noProof/>
                <w:webHidden/>
              </w:rPr>
              <w:t>54</w:t>
            </w:r>
            <w:r>
              <w:rPr>
                <w:noProof/>
                <w:webHidden/>
              </w:rPr>
              <w:fldChar w:fldCharType="end"/>
            </w:r>
          </w:hyperlink>
        </w:p>
        <w:p w14:paraId="5CF575B4" w14:textId="513F9D44"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0" w:history="1">
            <w:r w:rsidRPr="0023084B">
              <w:rPr>
                <w:rStyle w:val="Hipercze"/>
                <w:noProof/>
              </w:rPr>
              <w:t>§ 2. Przedmiot Umowy</w:t>
            </w:r>
            <w:r>
              <w:rPr>
                <w:noProof/>
                <w:webHidden/>
              </w:rPr>
              <w:tab/>
            </w:r>
            <w:r>
              <w:rPr>
                <w:noProof/>
                <w:webHidden/>
              </w:rPr>
              <w:fldChar w:fldCharType="begin"/>
            </w:r>
            <w:r>
              <w:rPr>
                <w:noProof/>
                <w:webHidden/>
              </w:rPr>
              <w:instrText xml:space="preserve"> PAGEREF _Toc183167820 \h </w:instrText>
            </w:r>
            <w:r>
              <w:rPr>
                <w:noProof/>
                <w:webHidden/>
              </w:rPr>
            </w:r>
            <w:r>
              <w:rPr>
                <w:noProof/>
                <w:webHidden/>
              </w:rPr>
              <w:fldChar w:fldCharType="separate"/>
            </w:r>
            <w:r w:rsidR="001C5371">
              <w:rPr>
                <w:noProof/>
                <w:webHidden/>
              </w:rPr>
              <w:t>54</w:t>
            </w:r>
            <w:r>
              <w:rPr>
                <w:noProof/>
                <w:webHidden/>
              </w:rPr>
              <w:fldChar w:fldCharType="end"/>
            </w:r>
          </w:hyperlink>
        </w:p>
        <w:p w14:paraId="4FB15880" w14:textId="461C0789"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1" w:history="1">
            <w:r w:rsidRPr="0023084B">
              <w:rPr>
                <w:rStyle w:val="Hipercze"/>
                <w:noProof/>
              </w:rPr>
              <w:t>§ 3. Cena i sposób rozliczeń</w:t>
            </w:r>
            <w:r>
              <w:rPr>
                <w:noProof/>
                <w:webHidden/>
              </w:rPr>
              <w:tab/>
            </w:r>
            <w:r>
              <w:rPr>
                <w:noProof/>
                <w:webHidden/>
              </w:rPr>
              <w:fldChar w:fldCharType="begin"/>
            </w:r>
            <w:r>
              <w:rPr>
                <w:noProof/>
                <w:webHidden/>
              </w:rPr>
              <w:instrText xml:space="preserve"> PAGEREF _Toc183167821 \h </w:instrText>
            </w:r>
            <w:r>
              <w:rPr>
                <w:noProof/>
                <w:webHidden/>
              </w:rPr>
            </w:r>
            <w:r>
              <w:rPr>
                <w:noProof/>
                <w:webHidden/>
              </w:rPr>
              <w:fldChar w:fldCharType="separate"/>
            </w:r>
            <w:r w:rsidR="001C5371">
              <w:rPr>
                <w:noProof/>
                <w:webHidden/>
              </w:rPr>
              <w:t>54</w:t>
            </w:r>
            <w:r>
              <w:rPr>
                <w:noProof/>
                <w:webHidden/>
              </w:rPr>
              <w:fldChar w:fldCharType="end"/>
            </w:r>
          </w:hyperlink>
        </w:p>
        <w:p w14:paraId="619D05BB" w14:textId="5F476052"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2" w:history="1">
            <w:r w:rsidRPr="0023084B">
              <w:rPr>
                <w:rStyle w:val="Hipercze"/>
                <w:noProof/>
              </w:rPr>
              <w:t>§ 4. Fakturowanie i płatności</w:t>
            </w:r>
            <w:r>
              <w:rPr>
                <w:noProof/>
                <w:webHidden/>
              </w:rPr>
              <w:tab/>
            </w:r>
            <w:r>
              <w:rPr>
                <w:noProof/>
                <w:webHidden/>
              </w:rPr>
              <w:fldChar w:fldCharType="begin"/>
            </w:r>
            <w:r>
              <w:rPr>
                <w:noProof/>
                <w:webHidden/>
              </w:rPr>
              <w:instrText xml:space="preserve"> PAGEREF _Toc183167822 \h </w:instrText>
            </w:r>
            <w:r>
              <w:rPr>
                <w:noProof/>
                <w:webHidden/>
              </w:rPr>
            </w:r>
            <w:r>
              <w:rPr>
                <w:noProof/>
                <w:webHidden/>
              </w:rPr>
              <w:fldChar w:fldCharType="separate"/>
            </w:r>
            <w:r w:rsidR="001C5371">
              <w:rPr>
                <w:noProof/>
                <w:webHidden/>
              </w:rPr>
              <w:t>55</w:t>
            </w:r>
            <w:r>
              <w:rPr>
                <w:noProof/>
                <w:webHidden/>
              </w:rPr>
              <w:fldChar w:fldCharType="end"/>
            </w:r>
          </w:hyperlink>
        </w:p>
        <w:p w14:paraId="5FF1D1F7" w14:textId="4EED2E76"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3" w:history="1">
            <w:r w:rsidRPr="0023084B">
              <w:rPr>
                <w:rStyle w:val="Hipercze"/>
                <w:noProof/>
              </w:rPr>
              <w:t>§ 5. Termin realizacji</w:t>
            </w:r>
            <w:r>
              <w:rPr>
                <w:noProof/>
                <w:webHidden/>
              </w:rPr>
              <w:tab/>
            </w:r>
            <w:r>
              <w:rPr>
                <w:noProof/>
                <w:webHidden/>
              </w:rPr>
              <w:fldChar w:fldCharType="begin"/>
            </w:r>
            <w:r>
              <w:rPr>
                <w:noProof/>
                <w:webHidden/>
              </w:rPr>
              <w:instrText xml:space="preserve"> PAGEREF _Toc183167823 \h </w:instrText>
            </w:r>
            <w:r>
              <w:rPr>
                <w:noProof/>
                <w:webHidden/>
              </w:rPr>
            </w:r>
            <w:r>
              <w:rPr>
                <w:noProof/>
                <w:webHidden/>
              </w:rPr>
              <w:fldChar w:fldCharType="separate"/>
            </w:r>
            <w:r w:rsidR="001C5371">
              <w:rPr>
                <w:noProof/>
                <w:webHidden/>
              </w:rPr>
              <w:t>57</w:t>
            </w:r>
            <w:r>
              <w:rPr>
                <w:noProof/>
                <w:webHidden/>
              </w:rPr>
              <w:fldChar w:fldCharType="end"/>
            </w:r>
          </w:hyperlink>
        </w:p>
        <w:p w14:paraId="5B10D44F" w14:textId="64E03D6E"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4" w:history="1">
            <w:r w:rsidRPr="0023084B">
              <w:rPr>
                <w:rStyle w:val="Hipercze"/>
                <w:noProof/>
              </w:rPr>
              <w:t>§ 6. Gwarancja i postępowanie reklamacyjne</w:t>
            </w:r>
            <w:r>
              <w:rPr>
                <w:noProof/>
                <w:webHidden/>
              </w:rPr>
              <w:tab/>
            </w:r>
            <w:r>
              <w:rPr>
                <w:noProof/>
                <w:webHidden/>
              </w:rPr>
              <w:fldChar w:fldCharType="begin"/>
            </w:r>
            <w:r>
              <w:rPr>
                <w:noProof/>
                <w:webHidden/>
              </w:rPr>
              <w:instrText xml:space="preserve"> PAGEREF _Toc183167824 \h </w:instrText>
            </w:r>
            <w:r>
              <w:rPr>
                <w:noProof/>
                <w:webHidden/>
              </w:rPr>
            </w:r>
            <w:r>
              <w:rPr>
                <w:noProof/>
                <w:webHidden/>
              </w:rPr>
              <w:fldChar w:fldCharType="separate"/>
            </w:r>
            <w:r w:rsidR="001C5371">
              <w:rPr>
                <w:noProof/>
                <w:webHidden/>
              </w:rPr>
              <w:t>57</w:t>
            </w:r>
            <w:r>
              <w:rPr>
                <w:noProof/>
                <w:webHidden/>
              </w:rPr>
              <w:fldChar w:fldCharType="end"/>
            </w:r>
          </w:hyperlink>
        </w:p>
        <w:p w14:paraId="2FADC3E6" w14:textId="15D4B5C4"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5" w:history="1">
            <w:r w:rsidRPr="0023084B">
              <w:rPr>
                <w:rStyle w:val="Hipercze"/>
                <w:noProof/>
              </w:rPr>
              <w:t>§ 7. Realizacja przedmiotu umowy w zakresie usług serwisowych</w:t>
            </w:r>
            <w:r>
              <w:rPr>
                <w:noProof/>
                <w:webHidden/>
              </w:rPr>
              <w:tab/>
            </w:r>
            <w:r>
              <w:rPr>
                <w:noProof/>
                <w:webHidden/>
              </w:rPr>
              <w:fldChar w:fldCharType="begin"/>
            </w:r>
            <w:r>
              <w:rPr>
                <w:noProof/>
                <w:webHidden/>
              </w:rPr>
              <w:instrText xml:space="preserve"> PAGEREF _Toc183167825 \h </w:instrText>
            </w:r>
            <w:r>
              <w:rPr>
                <w:noProof/>
                <w:webHidden/>
              </w:rPr>
            </w:r>
            <w:r>
              <w:rPr>
                <w:noProof/>
                <w:webHidden/>
              </w:rPr>
              <w:fldChar w:fldCharType="separate"/>
            </w:r>
            <w:r w:rsidR="001C5371">
              <w:rPr>
                <w:noProof/>
                <w:webHidden/>
              </w:rPr>
              <w:t>58</w:t>
            </w:r>
            <w:r>
              <w:rPr>
                <w:noProof/>
                <w:webHidden/>
              </w:rPr>
              <w:fldChar w:fldCharType="end"/>
            </w:r>
          </w:hyperlink>
        </w:p>
        <w:p w14:paraId="3841294B" w14:textId="712BC6F7"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6" w:history="1">
            <w:r w:rsidRPr="0023084B">
              <w:rPr>
                <w:rStyle w:val="Hipercze"/>
                <w:noProof/>
              </w:rPr>
              <w:t>§ 8. Szczególne obowiązki Wykonawcy</w:t>
            </w:r>
            <w:r>
              <w:rPr>
                <w:noProof/>
                <w:webHidden/>
              </w:rPr>
              <w:tab/>
            </w:r>
            <w:r>
              <w:rPr>
                <w:noProof/>
                <w:webHidden/>
              </w:rPr>
              <w:fldChar w:fldCharType="begin"/>
            </w:r>
            <w:r>
              <w:rPr>
                <w:noProof/>
                <w:webHidden/>
              </w:rPr>
              <w:instrText xml:space="preserve"> PAGEREF _Toc183167826 \h </w:instrText>
            </w:r>
            <w:r>
              <w:rPr>
                <w:noProof/>
                <w:webHidden/>
              </w:rPr>
            </w:r>
            <w:r>
              <w:rPr>
                <w:noProof/>
                <w:webHidden/>
              </w:rPr>
              <w:fldChar w:fldCharType="separate"/>
            </w:r>
            <w:r w:rsidR="001C5371">
              <w:rPr>
                <w:noProof/>
                <w:webHidden/>
              </w:rPr>
              <w:t>64</w:t>
            </w:r>
            <w:r>
              <w:rPr>
                <w:noProof/>
                <w:webHidden/>
              </w:rPr>
              <w:fldChar w:fldCharType="end"/>
            </w:r>
          </w:hyperlink>
        </w:p>
        <w:p w14:paraId="36D9FAD0" w14:textId="4ED035C7"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7" w:history="1">
            <w:r w:rsidRPr="0023084B">
              <w:rPr>
                <w:rStyle w:val="Hipercze"/>
                <w:noProof/>
              </w:rPr>
              <w:t>§ 9. Wymagania dotyczące zatrudnienia</w:t>
            </w:r>
            <w:r>
              <w:rPr>
                <w:noProof/>
                <w:webHidden/>
              </w:rPr>
              <w:tab/>
            </w:r>
            <w:r>
              <w:rPr>
                <w:noProof/>
                <w:webHidden/>
              </w:rPr>
              <w:fldChar w:fldCharType="begin"/>
            </w:r>
            <w:r>
              <w:rPr>
                <w:noProof/>
                <w:webHidden/>
              </w:rPr>
              <w:instrText xml:space="preserve"> PAGEREF _Toc183167827 \h </w:instrText>
            </w:r>
            <w:r>
              <w:rPr>
                <w:noProof/>
                <w:webHidden/>
              </w:rPr>
            </w:r>
            <w:r>
              <w:rPr>
                <w:noProof/>
                <w:webHidden/>
              </w:rPr>
              <w:fldChar w:fldCharType="separate"/>
            </w:r>
            <w:r w:rsidR="001C5371">
              <w:rPr>
                <w:noProof/>
                <w:webHidden/>
              </w:rPr>
              <w:t>64</w:t>
            </w:r>
            <w:r>
              <w:rPr>
                <w:noProof/>
                <w:webHidden/>
              </w:rPr>
              <w:fldChar w:fldCharType="end"/>
            </w:r>
          </w:hyperlink>
        </w:p>
        <w:p w14:paraId="6377CBDC" w14:textId="74950D6C"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8" w:history="1">
            <w:r w:rsidRPr="0023084B">
              <w:rPr>
                <w:rStyle w:val="Hipercze"/>
                <w:noProof/>
              </w:rPr>
              <w:t>§ 10. Podwykonawstwo</w:t>
            </w:r>
            <w:r>
              <w:rPr>
                <w:noProof/>
                <w:webHidden/>
              </w:rPr>
              <w:tab/>
            </w:r>
            <w:r>
              <w:rPr>
                <w:noProof/>
                <w:webHidden/>
              </w:rPr>
              <w:fldChar w:fldCharType="begin"/>
            </w:r>
            <w:r>
              <w:rPr>
                <w:noProof/>
                <w:webHidden/>
              </w:rPr>
              <w:instrText xml:space="preserve"> PAGEREF _Toc183167828 \h </w:instrText>
            </w:r>
            <w:r>
              <w:rPr>
                <w:noProof/>
                <w:webHidden/>
              </w:rPr>
            </w:r>
            <w:r>
              <w:rPr>
                <w:noProof/>
                <w:webHidden/>
              </w:rPr>
              <w:fldChar w:fldCharType="separate"/>
            </w:r>
            <w:r w:rsidR="001C5371">
              <w:rPr>
                <w:noProof/>
                <w:webHidden/>
              </w:rPr>
              <w:t>65</w:t>
            </w:r>
            <w:r>
              <w:rPr>
                <w:noProof/>
                <w:webHidden/>
              </w:rPr>
              <w:fldChar w:fldCharType="end"/>
            </w:r>
          </w:hyperlink>
        </w:p>
        <w:p w14:paraId="05D4B003" w14:textId="1099BF21"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29" w:history="1">
            <w:r w:rsidRPr="0023084B">
              <w:rPr>
                <w:rStyle w:val="Hipercze"/>
                <w:noProof/>
              </w:rPr>
              <w:t>§ 11. Nadzór i koordynacja</w:t>
            </w:r>
            <w:r>
              <w:rPr>
                <w:noProof/>
                <w:webHidden/>
              </w:rPr>
              <w:tab/>
            </w:r>
            <w:r>
              <w:rPr>
                <w:noProof/>
                <w:webHidden/>
              </w:rPr>
              <w:fldChar w:fldCharType="begin"/>
            </w:r>
            <w:r>
              <w:rPr>
                <w:noProof/>
                <w:webHidden/>
              </w:rPr>
              <w:instrText xml:space="preserve"> PAGEREF _Toc183167829 \h </w:instrText>
            </w:r>
            <w:r>
              <w:rPr>
                <w:noProof/>
                <w:webHidden/>
              </w:rPr>
            </w:r>
            <w:r>
              <w:rPr>
                <w:noProof/>
                <w:webHidden/>
              </w:rPr>
              <w:fldChar w:fldCharType="separate"/>
            </w:r>
            <w:r w:rsidR="001C5371">
              <w:rPr>
                <w:noProof/>
                <w:webHidden/>
              </w:rPr>
              <w:t>66</w:t>
            </w:r>
            <w:r>
              <w:rPr>
                <w:noProof/>
                <w:webHidden/>
              </w:rPr>
              <w:fldChar w:fldCharType="end"/>
            </w:r>
          </w:hyperlink>
        </w:p>
        <w:p w14:paraId="4B710495" w14:textId="1C7D1ADC"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0" w:history="1">
            <w:r w:rsidRPr="0023084B">
              <w:rPr>
                <w:rStyle w:val="Hipercze"/>
                <w:noProof/>
              </w:rPr>
              <w:t>§ 12. Badania kontrolne (Audyt)</w:t>
            </w:r>
            <w:r>
              <w:rPr>
                <w:noProof/>
                <w:webHidden/>
              </w:rPr>
              <w:tab/>
            </w:r>
            <w:r>
              <w:rPr>
                <w:noProof/>
                <w:webHidden/>
              </w:rPr>
              <w:fldChar w:fldCharType="begin"/>
            </w:r>
            <w:r>
              <w:rPr>
                <w:noProof/>
                <w:webHidden/>
              </w:rPr>
              <w:instrText xml:space="preserve"> PAGEREF _Toc183167830 \h </w:instrText>
            </w:r>
            <w:r>
              <w:rPr>
                <w:noProof/>
                <w:webHidden/>
              </w:rPr>
            </w:r>
            <w:r>
              <w:rPr>
                <w:noProof/>
                <w:webHidden/>
              </w:rPr>
              <w:fldChar w:fldCharType="separate"/>
            </w:r>
            <w:r w:rsidR="001C5371">
              <w:rPr>
                <w:noProof/>
                <w:webHidden/>
              </w:rPr>
              <w:t>67</w:t>
            </w:r>
            <w:r>
              <w:rPr>
                <w:noProof/>
                <w:webHidden/>
              </w:rPr>
              <w:fldChar w:fldCharType="end"/>
            </w:r>
          </w:hyperlink>
        </w:p>
        <w:p w14:paraId="49C9A963" w14:textId="6474CD39"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1" w:history="1">
            <w:r w:rsidRPr="0023084B">
              <w:rPr>
                <w:rStyle w:val="Hipercze"/>
                <w:noProof/>
              </w:rPr>
              <w:t>§ 13. Kary umowne i odpowiedzialność</w:t>
            </w:r>
            <w:r>
              <w:rPr>
                <w:noProof/>
                <w:webHidden/>
              </w:rPr>
              <w:tab/>
            </w:r>
            <w:r>
              <w:rPr>
                <w:noProof/>
                <w:webHidden/>
              </w:rPr>
              <w:fldChar w:fldCharType="begin"/>
            </w:r>
            <w:r>
              <w:rPr>
                <w:noProof/>
                <w:webHidden/>
              </w:rPr>
              <w:instrText xml:space="preserve"> PAGEREF _Toc183167831 \h </w:instrText>
            </w:r>
            <w:r>
              <w:rPr>
                <w:noProof/>
                <w:webHidden/>
              </w:rPr>
            </w:r>
            <w:r>
              <w:rPr>
                <w:noProof/>
                <w:webHidden/>
              </w:rPr>
              <w:fldChar w:fldCharType="separate"/>
            </w:r>
            <w:r w:rsidR="001C5371">
              <w:rPr>
                <w:noProof/>
                <w:webHidden/>
              </w:rPr>
              <w:t>68</w:t>
            </w:r>
            <w:r>
              <w:rPr>
                <w:noProof/>
                <w:webHidden/>
              </w:rPr>
              <w:fldChar w:fldCharType="end"/>
            </w:r>
          </w:hyperlink>
        </w:p>
        <w:p w14:paraId="58740BF6" w14:textId="2E8201E0"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2" w:history="1">
            <w:r w:rsidRPr="0023084B">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_Toc183167832 \h </w:instrText>
            </w:r>
            <w:r>
              <w:rPr>
                <w:noProof/>
                <w:webHidden/>
              </w:rPr>
            </w:r>
            <w:r>
              <w:rPr>
                <w:noProof/>
                <w:webHidden/>
              </w:rPr>
              <w:fldChar w:fldCharType="separate"/>
            </w:r>
            <w:r w:rsidR="001C5371">
              <w:rPr>
                <w:noProof/>
                <w:webHidden/>
              </w:rPr>
              <w:t>70</w:t>
            </w:r>
            <w:r>
              <w:rPr>
                <w:noProof/>
                <w:webHidden/>
              </w:rPr>
              <w:fldChar w:fldCharType="end"/>
            </w:r>
          </w:hyperlink>
        </w:p>
        <w:p w14:paraId="76FBC3C4" w14:textId="1AB54DE6"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3" w:history="1">
            <w:r w:rsidRPr="0023084B">
              <w:rPr>
                <w:rStyle w:val="Hipercze"/>
                <w:noProof/>
              </w:rPr>
              <w:t>§ 15. Zmiany Umowy</w:t>
            </w:r>
            <w:r>
              <w:rPr>
                <w:noProof/>
                <w:webHidden/>
              </w:rPr>
              <w:tab/>
            </w:r>
            <w:r>
              <w:rPr>
                <w:noProof/>
                <w:webHidden/>
              </w:rPr>
              <w:fldChar w:fldCharType="begin"/>
            </w:r>
            <w:r>
              <w:rPr>
                <w:noProof/>
                <w:webHidden/>
              </w:rPr>
              <w:instrText xml:space="preserve"> PAGEREF _Toc183167833 \h </w:instrText>
            </w:r>
            <w:r>
              <w:rPr>
                <w:noProof/>
                <w:webHidden/>
              </w:rPr>
            </w:r>
            <w:r>
              <w:rPr>
                <w:noProof/>
                <w:webHidden/>
              </w:rPr>
              <w:fldChar w:fldCharType="separate"/>
            </w:r>
            <w:r w:rsidR="001C5371">
              <w:rPr>
                <w:noProof/>
                <w:webHidden/>
              </w:rPr>
              <w:t>71</w:t>
            </w:r>
            <w:r>
              <w:rPr>
                <w:noProof/>
                <w:webHidden/>
              </w:rPr>
              <w:fldChar w:fldCharType="end"/>
            </w:r>
          </w:hyperlink>
        </w:p>
        <w:p w14:paraId="33922985" w14:textId="437139CC"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4" w:history="1">
            <w:r w:rsidRPr="0023084B">
              <w:rPr>
                <w:rStyle w:val="Hipercze"/>
                <w:noProof/>
              </w:rPr>
              <w:t>§ 16. Waloryzacja- nie dotyczy</w:t>
            </w:r>
            <w:r>
              <w:rPr>
                <w:noProof/>
                <w:webHidden/>
              </w:rPr>
              <w:tab/>
            </w:r>
            <w:r>
              <w:rPr>
                <w:noProof/>
                <w:webHidden/>
              </w:rPr>
              <w:fldChar w:fldCharType="begin"/>
            </w:r>
            <w:r>
              <w:rPr>
                <w:noProof/>
                <w:webHidden/>
              </w:rPr>
              <w:instrText xml:space="preserve"> PAGEREF _Toc183167834 \h </w:instrText>
            </w:r>
            <w:r>
              <w:rPr>
                <w:noProof/>
                <w:webHidden/>
              </w:rPr>
            </w:r>
            <w:r>
              <w:rPr>
                <w:noProof/>
                <w:webHidden/>
              </w:rPr>
              <w:fldChar w:fldCharType="separate"/>
            </w:r>
            <w:r w:rsidR="001C5371">
              <w:rPr>
                <w:noProof/>
                <w:webHidden/>
              </w:rPr>
              <w:t>73</w:t>
            </w:r>
            <w:r>
              <w:rPr>
                <w:noProof/>
                <w:webHidden/>
              </w:rPr>
              <w:fldChar w:fldCharType="end"/>
            </w:r>
          </w:hyperlink>
        </w:p>
        <w:p w14:paraId="094F9BC7" w14:textId="0040C005"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5" w:history="1">
            <w:r w:rsidRPr="0023084B">
              <w:rPr>
                <w:rStyle w:val="Hipercze"/>
                <w:noProof/>
              </w:rPr>
              <w:t>§ 17. Ochrona danych osobowych</w:t>
            </w:r>
            <w:r>
              <w:rPr>
                <w:noProof/>
                <w:webHidden/>
              </w:rPr>
              <w:tab/>
            </w:r>
            <w:r>
              <w:rPr>
                <w:noProof/>
                <w:webHidden/>
              </w:rPr>
              <w:fldChar w:fldCharType="begin"/>
            </w:r>
            <w:r>
              <w:rPr>
                <w:noProof/>
                <w:webHidden/>
              </w:rPr>
              <w:instrText xml:space="preserve"> PAGEREF _Toc183167835 \h </w:instrText>
            </w:r>
            <w:r>
              <w:rPr>
                <w:noProof/>
                <w:webHidden/>
              </w:rPr>
            </w:r>
            <w:r>
              <w:rPr>
                <w:noProof/>
                <w:webHidden/>
              </w:rPr>
              <w:fldChar w:fldCharType="separate"/>
            </w:r>
            <w:r w:rsidR="001C5371">
              <w:rPr>
                <w:noProof/>
                <w:webHidden/>
              </w:rPr>
              <w:t>73</w:t>
            </w:r>
            <w:r>
              <w:rPr>
                <w:noProof/>
                <w:webHidden/>
              </w:rPr>
              <w:fldChar w:fldCharType="end"/>
            </w:r>
          </w:hyperlink>
        </w:p>
        <w:p w14:paraId="4E17C735" w14:textId="2D676426"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6" w:history="1">
            <w:r w:rsidRPr="0023084B">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_Toc183167836 \h </w:instrText>
            </w:r>
            <w:r>
              <w:rPr>
                <w:noProof/>
                <w:webHidden/>
              </w:rPr>
            </w:r>
            <w:r>
              <w:rPr>
                <w:noProof/>
                <w:webHidden/>
              </w:rPr>
              <w:fldChar w:fldCharType="separate"/>
            </w:r>
            <w:r w:rsidR="001C5371">
              <w:rPr>
                <w:noProof/>
                <w:webHidden/>
              </w:rPr>
              <w:t>73</w:t>
            </w:r>
            <w:r>
              <w:rPr>
                <w:noProof/>
                <w:webHidden/>
              </w:rPr>
              <w:fldChar w:fldCharType="end"/>
            </w:r>
          </w:hyperlink>
        </w:p>
        <w:p w14:paraId="014212A6" w14:textId="43CE44EE"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7" w:history="1">
            <w:r w:rsidRPr="0023084B">
              <w:rPr>
                <w:rStyle w:val="Hipercze"/>
                <w:noProof/>
              </w:rPr>
              <w:t>§ 19. Zasady etyki</w:t>
            </w:r>
            <w:r>
              <w:rPr>
                <w:noProof/>
                <w:webHidden/>
              </w:rPr>
              <w:tab/>
            </w:r>
            <w:r>
              <w:rPr>
                <w:noProof/>
                <w:webHidden/>
              </w:rPr>
              <w:fldChar w:fldCharType="begin"/>
            </w:r>
            <w:r>
              <w:rPr>
                <w:noProof/>
                <w:webHidden/>
              </w:rPr>
              <w:instrText xml:space="preserve"> PAGEREF _Toc183167837 \h </w:instrText>
            </w:r>
            <w:r>
              <w:rPr>
                <w:noProof/>
                <w:webHidden/>
              </w:rPr>
            </w:r>
            <w:r>
              <w:rPr>
                <w:noProof/>
                <w:webHidden/>
              </w:rPr>
              <w:fldChar w:fldCharType="separate"/>
            </w:r>
            <w:r w:rsidR="001C5371">
              <w:rPr>
                <w:noProof/>
                <w:webHidden/>
              </w:rPr>
              <w:t>74</w:t>
            </w:r>
            <w:r>
              <w:rPr>
                <w:noProof/>
                <w:webHidden/>
              </w:rPr>
              <w:fldChar w:fldCharType="end"/>
            </w:r>
          </w:hyperlink>
        </w:p>
        <w:p w14:paraId="5ED22E57" w14:textId="7118AC66"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8" w:history="1">
            <w:r w:rsidRPr="0023084B">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_Toc183167838 \h </w:instrText>
            </w:r>
            <w:r>
              <w:rPr>
                <w:noProof/>
                <w:webHidden/>
              </w:rPr>
            </w:r>
            <w:r>
              <w:rPr>
                <w:noProof/>
                <w:webHidden/>
              </w:rPr>
              <w:fldChar w:fldCharType="separate"/>
            </w:r>
            <w:r w:rsidR="001C5371">
              <w:rPr>
                <w:noProof/>
                <w:webHidden/>
              </w:rPr>
              <w:t>75</w:t>
            </w:r>
            <w:r>
              <w:rPr>
                <w:noProof/>
                <w:webHidden/>
              </w:rPr>
              <w:fldChar w:fldCharType="end"/>
            </w:r>
          </w:hyperlink>
        </w:p>
        <w:p w14:paraId="404896C0" w14:textId="7E660888"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39" w:history="1">
            <w:r w:rsidRPr="0023084B">
              <w:rPr>
                <w:rStyle w:val="Hipercze"/>
                <w:noProof/>
              </w:rPr>
              <w:t>§ 21. Siła wyższa</w:t>
            </w:r>
            <w:r>
              <w:rPr>
                <w:noProof/>
                <w:webHidden/>
              </w:rPr>
              <w:tab/>
            </w:r>
            <w:r>
              <w:rPr>
                <w:noProof/>
                <w:webHidden/>
              </w:rPr>
              <w:fldChar w:fldCharType="begin"/>
            </w:r>
            <w:r>
              <w:rPr>
                <w:noProof/>
                <w:webHidden/>
              </w:rPr>
              <w:instrText xml:space="preserve"> PAGEREF _Toc183167839 \h </w:instrText>
            </w:r>
            <w:r>
              <w:rPr>
                <w:noProof/>
                <w:webHidden/>
              </w:rPr>
            </w:r>
            <w:r>
              <w:rPr>
                <w:noProof/>
                <w:webHidden/>
              </w:rPr>
              <w:fldChar w:fldCharType="separate"/>
            </w:r>
            <w:r w:rsidR="001C5371">
              <w:rPr>
                <w:noProof/>
                <w:webHidden/>
              </w:rPr>
              <w:t>75</w:t>
            </w:r>
            <w:r>
              <w:rPr>
                <w:noProof/>
                <w:webHidden/>
              </w:rPr>
              <w:fldChar w:fldCharType="end"/>
            </w:r>
          </w:hyperlink>
        </w:p>
        <w:p w14:paraId="3BCC0C35" w14:textId="72CEACF0"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40" w:history="1">
            <w:r w:rsidRPr="0023084B">
              <w:rPr>
                <w:rStyle w:val="Hipercze"/>
                <w:noProof/>
              </w:rPr>
              <w:t>§ 22. Postanowienia końcowe</w:t>
            </w:r>
            <w:r>
              <w:rPr>
                <w:noProof/>
                <w:webHidden/>
              </w:rPr>
              <w:tab/>
            </w:r>
            <w:r>
              <w:rPr>
                <w:noProof/>
                <w:webHidden/>
              </w:rPr>
              <w:fldChar w:fldCharType="begin"/>
            </w:r>
            <w:r>
              <w:rPr>
                <w:noProof/>
                <w:webHidden/>
              </w:rPr>
              <w:instrText xml:space="preserve"> PAGEREF _Toc183167840 \h </w:instrText>
            </w:r>
            <w:r>
              <w:rPr>
                <w:noProof/>
                <w:webHidden/>
              </w:rPr>
            </w:r>
            <w:r>
              <w:rPr>
                <w:noProof/>
                <w:webHidden/>
              </w:rPr>
              <w:fldChar w:fldCharType="separate"/>
            </w:r>
            <w:r w:rsidR="001C5371">
              <w:rPr>
                <w:noProof/>
                <w:webHidden/>
              </w:rPr>
              <w:t>75</w:t>
            </w:r>
            <w:r>
              <w:rPr>
                <w:noProof/>
                <w:webHidden/>
              </w:rPr>
              <w:fldChar w:fldCharType="end"/>
            </w:r>
          </w:hyperlink>
        </w:p>
        <w:p w14:paraId="1DFD1989" w14:textId="4D6639EF" w:rsidR="00C92CF6" w:rsidRDefault="00C92CF6">
          <w:pPr>
            <w:pStyle w:val="Spistreci1"/>
            <w:rPr>
              <w:rFonts w:asciiTheme="minorHAnsi" w:eastAsiaTheme="minorEastAsia" w:hAnsiTheme="minorHAnsi" w:cstheme="minorBidi"/>
              <w:noProof/>
              <w:kern w:val="2"/>
              <w:sz w:val="22"/>
              <w:szCs w:val="22"/>
              <w14:ligatures w14:val="standardContextual"/>
            </w:rPr>
          </w:pPr>
          <w:hyperlink w:anchor="_Toc183167841" w:history="1">
            <w:r w:rsidRPr="0023084B">
              <w:rPr>
                <w:rStyle w:val="Hipercze"/>
                <w:noProof/>
              </w:rPr>
              <w:t>Załączniki do Umowy</w:t>
            </w:r>
            <w:r>
              <w:rPr>
                <w:noProof/>
                <w:webHidden/>
              </w:rPr>
              <w:tab/>
            </w:r>
            <w:r>
              <w:rPr>
                <w:noProof/>
                <w:webHidden/>
              </w:rPr>
              <w:fldChar w:fldCharType="begin"/>
            </w:r>
            <w:r>
              <w:rPr>
                <w:noProof/>
                <w:webHidden/>
              </w:rPr>
              <w:instrText xml:space="preserve"> PAGEREF _Toc183167841 \h </w:instrText>
            </w:r>
            <w:r>
              <w:rPr>
                <w:noProof/>
                <w:webHidden/>
              </w:rPr>
            </w:r>
            <w:r>
              <w:rPr>
                <w:noProof/>
                <w:webHidden/>
              </w:rPr>
              <w:fldChar w:fldCharType="separate"/>
            </w:r>
            <w:r w:rsidR="001C5371">
              <w:rPr>
                <w:noProof/>
                <w:webHidden/>
              </w:rPr>
              <w:t>76</w:t>
            </w:r>
            <w:r>
              <w:rPr>
                <w:noProof/>
                <w:webHidden/>
              </w:rPr>
              <w:fldChar w:fldCharType="end"/>
            </w:r>
          </w:hyperlink>
        </w:p>
        <w:p w14:paraId="2B09694E" w14:textId="11C94CC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9" w:name="_Toc64016200"/>
      <w:bookmarkStart w:id="140" w:name="_Toc106095860"/>
      <w:bookmarkStart w:id="141" w:name="_Toc106096300"/>
      <w:bookmarkStart w:id="142" w:name="_Toc106096404"/>
      <w:bookmarkStart w:id="143" w:name="_Toc183167819"/>
      <w:bookmarkStart w:id="144" w:name="_Hlk67825483"/>
      <w:r w:rsidRPr="000C23F8">
        <w:t>§ 1. Podstawa zawarcia Umowy</w:t>
      </w:r>
      <w:bookmarkEnd w:id="139"/>
      <w:bookmarkEnd w:id="140"/>
      <w:bookmarkEnd w:id="141"/>
      <w:bookmarkEnd w:id="142"/>
      <w:bookmarkEnd w:id="143"/>
    </w:p>
    <w:p w14:paraId="16A3B8FC" w14:textId="65D8E3DA" w:rsidR="000C23F8" w:rsidRDefault="000C23F8">
      <w:pPr>
        <w:numPr>
          <w:ilvl w:val="0"/>
          <w:numId w:val="3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5" w:name="_Hlk106017812"/>
      <w:bookmarkEnd w:id="144"/>
    </w:p>
    <w:p w14:paraId="2AA2865F" w14:textId="77777777" w:rsidR="000C23F8" w:rsidRPr="00E66F78" w:rsidRDefault="000C23F8" w:rsidP="000C23F8">
      <w:pPr>
        <w:pStyle w:val="Nagwek2"/>
      </w:pPr>
      <w:bookmarkStart w:id="146" w:name="_Toc64016201"/>
      <w:bookmarkStart w:id="147" w:name="_Toc106095861"/>
      <w:bookmarkStart w:id="148" w:name="_Toc106096301"/>
      <w:bookmarkStart w:id="149" w:name="_Toc106096405"/>
      <w:bookmarkStart w:id="150" w:name="_Toc183167820"/>
      <w:r w:rsidRPr="00E66F78">
        <w:t>§</w:t>
      </w:r>
      <w:r>
        <w:t xml:space="preserve"> </w:t>
      </w:r>
      <w:r w:rsidRPr="00E66F78">
        <w:t>2. Przedmiot Umowy</w:t>
      </w:r>
      <w:bookmarkEnd w:id="146"/>
      <w:bookmarkEnd w:id="147"/>
      <w:bookmarkEnd w:id="148"/>
      <w:bookmarkEnd w:id="149"/>
      <w:bookmarkEnd w:id="150"/>
    </w:p>
    <w:p w14:paraId="3809B8E3" w14:textId="3F015851" w:rsidR="000C23F8" w:rsidRPr="00F8529D" w:rsidRDefault="000C23F8">
      <w:pPr>
        <w:numPr>
          <w:ilvl w:val="0"/>
          <w:numId w:val="62"/>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400D87">
        <w:rPr>
          <w:sz w:val="22"/>
          <w:szCs w:val="22"/>
        </w:rPr>
        <w:t>dostawa 51 szt. zasobników kontenerowych typu ……… produkcji …………….</w:t>
      </w:r>
      <w:r w:rsidRPr="00F8529D">
        <w:rPr>
          <w:sz w:val="22"/>
          <w:szCs w:val="22"/>
        </w:rPr>
        <w:t>………………………………………..</w:t>
      </w:r>
      <w:r w:rsidR="000E40FD" w:rsidRPr="00F8529D">
        <w:rPr>
          <w:sz w:val="22"/>
          <w:szCs w:val="22"/>
        </w:rPr>
        <w:t xml:space="preserve"> </w:t>
      </w:r>
      <w:bookmarkStart w:id="15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2E1F11D3" w:rsidR="000C23F8" w:rsidRPr="00F8529D" w:rsidRDefault="000C23F8">
      <w:pPr>
        <w:numPr>
          <w:ilvl w:val="0"/>
          <w:numId w:val="62"/>
        </w:numPr>
        <w:spacing w:line="259" w:lineRule="auto"/>
        <w:ind w:hanging="357"/>
        <w:jc w:val="both"/>
        <w:rPr>
          <w:sz w:val="22"/>
          <w:szCs w:val="22"/>
        </w:rPr>
      </w:pPr>
      <w:bookmarkStart w:id="152" w:name="_Hlk67825626"/>
      <w:bookmarkEnd w:id="15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w:t>
      </w:r>
      <w:r w:rsidR="007A2764">
        <w:rPr>
          <w:b/>
          <w:bCs/>
          <w:sz w:val="22"/>
          <w:szCs w:val="22"/>
        </w:rPr>
        <w:t>,1a,1b,1.1</w:t>
      </w:r>
      <w:r w:rsidRPr="00F8529D">
        <w:rPr>
          <w:b/>
          <w:bCs/>
          <w:sz w:val="22"/>
          <w:szCs w:val="22"/>
        </w:rPr>
        <w:t xml:space="preserve"> do Umowy</w:t>
      </w:r>
      <w:r w:rsidRPr="00F8529D">
        <w:rPr>
          <w:sz w:val="22"/>
          <w:szCs w:val="22"/>
        </w:rPr>
        <w:t>.</w:t>
      </w:r>
    </w:p>
    <w:p w14:paraId="6486E044" w14:textId="77777777" w:rsidR="000C23F8" w:rsidRPr="00500E2A" w:rsidRDefault="000C23F8">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8FBAA35" w:rsidR="000C23F8" w:rsidRPr="008B48AD" w:rsidRDefault="000C23F8">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9BDBC4C" w:rsidR="000C23F8" w:rsidRPr="00886D56" w:rsidRDefault="000C23F8">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EED91FE" w:rsidR="000C23F8" w:rsidRPr="00F8529D" w:rsidRDefault="000C23F8">
      <w:pPr>
        <w:numPr>
          <w:ilvl w:val="0"/>
          <w:numId w:val="62"/>
        </w:numPr>
        <w:spacing w:line="259" w:lineRule="auto"/>
        <w:ind w:left="357"/>
        <w:jc w:val="both"/>
        <w:rPr>
          <w:sz w:val="22"/>
          <w:szCs w:val="22"/>
        </w:rPr>
      </w:pPr>
      <w:r w:rsidRPr="008953DB">
        <w:rPr>
          <w:sz w:val="22"/>
          <w:szCs w:val="22"/>
        </w:rPr>
        <w:t xml:space="preserve">Realizacja Umowy </w:t>
      </w:r>
      <w:r w:rsidRPr="007A2764">
        <w:rPr>
          <w:color w:val="2B2B00"/>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5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53"/>
    </w:p>
    <w:bookmarkEnd w:id="14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4" w:name="_Toc64016202"/>
      <w:bookmarkStart w:id="155" w:name="_Toc106095862"/>
      <w:bookmarkStart w:id="156" w:name="_Toc106096302"/>
      <w:bookmarkStart w:id="157" w:name="_Toc106096406"/>
      <w:bookmarkStart w:id="158" w:name="_Toc183167821"/>
      <w:r w:rsidRPr="00E66F78">
        <w:t>§</w:t>
      </w:r>
      <w:r>
        <w:t xml:space="preserve"> </w:t>
      </w:r>
      <w:r w:rsidRPr="00E66F78">
        <w:t>3. Cena i sposób rozliczeń</w:t>
      </w:r>
      <w:bookmarkEnd w:id="154"/>
      <w:bookmarkEnd w:id="155"/>
      <w:bookmarkEnd w:id="156"/>
      <w:bookmarkEnd w:id="157"/>
      <w:bookmarkEnd w:id="158"/>
    </w:p>
    <w:p w14:paraId="09AEAF3B" w14:textId="3F2BBF87" w:rsidR="00F5692A" w:rsidRPr="00681415" w:rsidRDefault="00F5692A">
      <w:pPr>
        <w:numPr>
          <w:ilvl w:val="0"/>
          <w:numId w:val="37"/>
        </w:numPr>
        <w:spacing w:line="259" w:lineRule="auto"/>
        <w:ind w:hanging="357"/>
        <w:jc w:val="both"/>
        <w:rPr>
          <w:sz w:val="22"/>
          <w:szCs w:val="22"/>
        </w:rPr>
      </w:pPr>
      <w:r w:rsidRPr="00681415">
        <w:rPr>
          <w:sz w:val="22"/>
          <w:szCs w:val="22"/>
        </w:rPr>
        <w:t xml:space="preserve">Wartość Umowy </w:t>
      </w:r>
      <w:r w:rsidRPr="007A2764">
        <w:rPr>
          <w:color w:val="2B2B00"/>
          <w:sz w:val="22"/>
          <w:szCs w:val="22"/>
        </w:rPr>
        <w:t xml:space="preserve">wynosi:  </w:t>
      </w:r>
      <w:r w:rsidRPr="00681415">
        <w:rPr>
          <w:sz w:val="22"/>
          <w:szCs w:val="22"/>
        </w:rPr>
        <w:t>……………… zł netto</w:t>
      </w:r>
    </w:p>
    <w:p w14:paraId="4AD6E146" w14:textId="77777777" w:rsidR="00F5692A" w:rsidRPr="00F8529D" w:rsidRDefault="00F5692A">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19FFFC8" w14:textId="0C5F7A95" w:rsidR="00717802" w:rsidRPr="007A2764" w:rsidRDefault="00717802">
      <w:pPr>
        <w:numPr>
          <w:ilvl w:val="0"/>
          <w:numId w:val="37"/>
        </w:numPr>
        <w:spacing w:line="259" w:lineRule="auto"/>
        <w:ind w:hanging="357"/>
        <w:jc w:val="both"/>
        <w:rPr>
          <w:sz w:val="22"/>
          <w:szCs w:val="22"/>
        </w:rPr>
      </w:pPr>
      <w:bookmarkStart w:id="159" w:name="_Hlk148610831"/>
      <w:r w:rsidRPr="007A2764">
        <w:rPr>
          <w:sz w:val="22"/>
          <w:szCs w:val="22"/>
        </w:rPr>
        <w:t>Cena jednostkowa netto,</w:t>
      </w:r>
      <w:r w:rsidRPr="007A2764">
        <w:rPr>
          <w:b/>
          <w:bCs/>
          <w:sz w:val="22"/>
          <w:szCs w:val="22"/>
        </w:rPr>
        <w:t xml:space="preserve"> </w:t>
      </w:r>
      <w:r w:rsidRPr="007A2764">
        <w:rPr>
          <w:sz w:val="22"/>
          <w:szCs w:val="22"/>
        </w:rPr>
        <w:t xml:space="preserve">w oparciu o którą będą rozliczane wykonane </w:t>
      </w:r>
      <w:r w:rsidRPr="007A2764">
        <w:rPr>
          <w:color w:val="2B2B00"/>
          <w:sz w:val="22"/>
          <w:szCs w:val="22"/>
        </w:rPr>
        <w:t>dostawy w</w:t>
      </w:r>
      <w:r w:rsidRPr="007A2764">
        <w:rPr>
          <w:sz w:val="22"/>
          <w:szCs w:val="22"/>
        </w:rPr>
        <w:t xml:space="preserve">ynosi </w:t>
      </w:r>
      <w:r w:rsidR="005659D7">
        <w:rPr>
          <w:sz w:val="22"/>
          <w:szCs w:val="22"/>
        </w:rPr>
        <w:t>…….zł/szt.</w:t>
      </w:r>
    </w:p>
    <w:bookmarkEnd w:id="159"/>
    <w:p w14:paraId="074E11E4" w14:textId="77777777" w:rsidR="00F5692A" w:rsidRPr="00F8529D" w:rsidRDefault="00F5692A">
      <w:pPr>
        <w:numPr>
          <w:ilvl w:val="0"/>
          <w:numId w:val="37"/>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7"/>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7"/>
        </w:numPr>
        <w:tabs>
          <w:tab w:val="left" w:pos="851"/>
        </w:tabs>
        <w:spacing w:after="0"/>
        <w:jc w:val="both"/>
        <w:rPr>
          <w:iCs/>
          <w:sz w:val="22"/>
          <w:szCs w:val="22"/>
        </w:rPr>
      </w:pPr>
      <w:bookmarkStart w:id="160" w:name="_Hlk148343732"/>
      <w:r w:rsidRPr="00F8529D">
        <w:rPr>
          <w:iCs/>
          <w:sz w:val="22"/>
          <w:szCs w:val="22"/>
        </w:rPr>
        <w:t>W przypadku, gdy Wykonawcą jest podmiot zagraniczny, zgodnie z ustawą o podatku od towarów i usług, Zamawiający jest zobowiązany rozliczyć podatek VAT.</w:t>
      </w:r>
    </w:p>
    <w:bookmarkEnd w:id="160"/>
    <w:p w14:paraId="1B7E24F4" w14:textId="77777777" w:rsidR="00F5692A" w:rsidRDefault="00F5692A">
      <w:pPr>
        <w:pStyle w:val="Tekstpodstawowy"/>
        <w:numPr>
          <w:ilvl w:val="0"/>
          <w:numId w:val="3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241F0F6" w14:textId="0378F5C7" w:rsidR="00F5692A" w:rsidRPr="00786403" w:rsidRDefault="00F5692A">
      <w:pPr>
        <w:numPr>
          <w:ilvl w:val="0"/>
          <w:numId w:val="37"/>
        </w:numPr>
        <w:spacing w:line="259" w:lineRule="auto"/>
        <w:jc w:val="both"/>
        <w:rPr>
          <w:strike/>
          <w:sz w:val="22"/>
          <w:szCs w:val="22"/>
        </w:rPr>
      </w:pPr>
      <w:r w:rsidRPr="00AD47F9">
        <w:rPr>
          <w:sz w:val="22"/>
          <w:szCs w:val="22"/>
        </w:rPr>
        <w:t xml:space="preserve">Wykonawcy przysługuje wynagrodzenie za faktycznie świadczone </w:t>
      </w:r>
      <w:r w:rsidRPr="00786403">
        <w:rPr>
          <w:color w:val="2B2B00"/>
          <w:sz w:val="22"/>
          <w:szCs w:val="22"/>
        </w:rPr>
        <w:t xml:space="preserve">dostawy, </w:t>
      </w:r>
      <w:r w:rsidRPr="00F8529D">
        <w:rPr>
          <w:sz w:val="22"/>
          <w:szCs w:val="22"/>
        </w:rPr>
        <w:t>które rozliczane będą w następujący sposób:</w:t>
      </w:r>
      <w:r w:rsidR="00786403" w:rsidRPr="00786403">
        <w:rPr>
          <w:sz w:val="22"/>
          <w:szCs w:val="22"/>
        </w:rPr>
        <w:t xml:space="preserve"> </w:t>
      </w:r>
      <w:r w:rsidRPr="00786403">
        <w:rPr>
          <w:sz w:val="22"/>
          <w:szCs w:val="22"/>
          <w:lang w:val="cs-CZ"/>
        </w:rPr>
        <w:t xml:space="preserve">na podstawie faktycznej ilości jednostek </w:t>
      </w:r>
      <w:r w:rsidR="00786403" w:rsidRPr="00786403">
        <w:rPr>
          <w:color w:val="2B2B00"/>
          <w:sz w:val="22"/>
          <w:szCs w:val="22"/>
          <w:lang w:val="cs-CZ"/>
        </w:rPr>
        <w:t>(szt.)</w:t>
      </w:r>
      <w:r w:rsidRPr="00786403">
        <w:rPr>
          <w:color w:val="2B2B00"/>
          <w:sz w:val="22"/>
          <w:szCs w:val="22"/>
          <w:lang w:val="cs-CZ"/>
        </w:rPr>
        <w:t xml:space="preserve"> </w:t>
      </w:r>
      <w:r w:rsidRPr="00786403">
        <w:rPr>
          <w:sz w:val="22"/>
          <w:szCs w:val="22"/>
          <w:lang w:val="cs-CZ"/>
        </w:rPr>
        <w:t xml:space="preserve">i ceny jednostkowej netto, </w:t>
      </w:r>
      <w:r w:rsidRPr="00786403">
        <w:rPr>
          <w:sz w:val="22"/>
          <w:szCs w:val="22"/>
        </w:rPr>
        <w:t>wskazanej w ust. 3 powyżej;</w:t>
      </w:r>
    </w:p>
    <w:p w14:paraId="213F72DE" w14:textId="77777777" w:rsidR="000C23F8" w:rsidRPr="00AE1A7A" w:rsidRDefault="000C23F8">
      <w:pPr>
        <w:numPr>
          <w:ilvl w:val="0"/>
          <w:numId w:val="37"/>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B457B8" w:rsidRDefault="000C23F8">
      <w:pPr>
        <w:numPr>
          <w:ilvl w:val="0"/>
          <w:numId w:val="37"/>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1" w:name="_Toc106095863"/>
      <w:bookmarkStart w:id="162" w:name="_Toc106096303"/>
      <w:bookmarkStart w:id="163" w:name="_Toc106096407"/>
      <w:bookmarkStart w:id="164" w:name="_Toc183167822"/>
      <w:r w:rsidRPr="00500E2A">
        <w:t>§</w:t>
      </w:r>
      <w:r>
        <w:t xml:space="preserve"> </w:t>
      </w:r>
      <w:r w:rsidRPr="00500E2A">
        <w:t>4. Fakturowanie i płatności</w:t>
      </w:r>
      <w:bookmarkEnd w:id="161"/>
      <w:bookmarkEnd w:id="162"/>
      <w:bookmarkEnd w:id="163"/>
      <w:bookmarkEnd w:id="164"/>
    </w:p>
    <w:p w14:paraId="0F779AF3" w14:textId="352AAA9F" w:rsidR="000C23F8" w:rsidRPr="001A7366" w:rsidRDefault="000C23F8">
      <w:pPr>
        <w:numPr>
          <w:ilvl w:val="0"/>
          <w:numId w:val="56"/>
        </w:numPr>
        <w:jc w:val="both"/>
        <w:rPr>
          <w:color w:val="2B2B00"/>
          <w:sz w:val="22"/>
          <w:szCs w:val="22"/>
        </w:rPr>
      </w:pPr>
      <w:bookmarkStart w:id="165" w:name="_Hlk83031827"/>
      <w:bookmarkStart w:id="16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786403">
        <w:rPr>
          <w:color w:val="2B2B00"/>
          <w:sz w:val="22"/>
          <w:szCs w:val="22"/>
        </w:rPr>
        <w:t xml:space="preserve">dołączyć Protokół </w:t>
      </w:r>
      <w:bookmarkStart w:id="167" w:name="_Hlk182986602"/>
      <w:r w:rsidR="00786403" w:rsidRPr="00786403">
        <w:rPr>
          <w:color w:val="2B2B00"/>
          <w:sz w:val="22"/>
          <w:szCs w:val="22"/>
        </w:rPr>
        <w:t>kompletności dostawy</w:t>
      </w:r>
      <w:r w:rsidR="006C04A7" w:rsidRPr="00786403">
        <w:rPr>
          <w:color w:val="2B2B00"/>
          <w:sz w:val="22"/>
          <w:szCs w:val="22"/>
        </w:rPr>
        <w:t xml:space="preserve"> </w:t>
      </w:r>
      <w:bookmarkEnd w:id="167"/>
      <w:r w:rsidR="006C04A7" w:rsidRPr="00F8529D">
        <w:rPr>
          <w:sz w:val="22"/>
          <w:szCs w:val="22"/>
        </w:rPr>
        <w:t xml:space="preserve">podpisany </w:t>
      </w:r>
      <w:r w:rsidR="00C30D61" w:rsidRPr="00F8529D">
        <w:rPr>
          <w:sz w:val="22"/>
          <w:szCs w:val="22"/>
        </w:rPr>
        <w:t>zgodnie z ust. 3.</w:t>
      </w:r>
      <w:r w:rsidRPr="00F8529D">
        <w:rPr>
          <w:sz w:val="22"/>
          <w:szCs w:val="22"/>
        </w:rPr>
        <w:t xml:space="preserve"> </w:t>
      </w:r>
      <w:r w:rsidRPr="001A7366">
        <w:rPr>
          <w:color w:val="2B2B00"/>
          <w:sz w:val="22"/>
          <w:szCs w:val="22"/>
        </w:rPr>
        <w:t>(</w:t>
      </w:r>
      <w:r w:rsidRPr="001A7366">
        <w:rPr>
          <w:i/>
          <w:iCs/>
          <w:color w:val="2B2B00"/>
          <w:sz w:val="22"/>
          <w:szCs w:val="22"/>
        </w:rPr>
        <w:t>wzór stanowi Załącznik nr 1.1. do umowy</w:t>
      </w:r>
      <w:r w:rsidRPr="001A7366">
        <w:rPr>
          <w:color w:val="2B2B00"/>
          <w:sz w:val="22"/>
          <w:szCs w:val="22"/>
        </w:rPr>
        <w:t xml:space="preserve">). </w:t>
      </w:r>
    </w:p>
    <w:p w14:paraId="7A8006C2" w14:textId="3271B292" w:rsidR="000C23F8" w:rsidRPr="00C63497" w:rsidRDefault="000C23F8">
      <w:pPr>
        <w:numPr>
          <w:ilvl w:val="0"/>
          <w:numId w:val="56"/>
        </w:numPr>
        <w:jc w:val="both"/>
        <w:rPr>
          <w:strike/>
          <w:color w:val="2B2B00"/>
          <w:sz w:val="24"/>
          <w:szCs w:val="24"/>
        </w:rPr>
      </w:pPr>
      <w:r w:rsidRPr="00C63497">
        <w:rPr>
          <w:color w:val="2B2B00"/>
          <w:sz w:val="22"/>
          <w:szCs w:val="22"/>
        </w:rPr>
        <w:t xml:space="preserve">Gdy Wykonawcą umowy jest konsorcjum, w Protokole </w:t>
      </w:r>
      <w:bookmarkStart w:id="168" w:name="_Hlk182986619"/>
      <w:r w:rsidR="00C63497" w:rsidRPr="00C63497">
        <w:rPr>
          <w:color w:val="2B2B00"/>
          <w:sz w:val="22"/>
          <w:szCs w:val="22"/>
        </w:rPr>
        <w:t>kompletności dostawy</w:t>
      </w:r>
      <w:bookmarkEnd w:id="168"/>
      <w:r w:rsidRPr="00C63497">
        <w:rPr>
          <w:color w:val="2B2B00"/>
          <w:sz w:val="22"/>
          <w:szCs w:val="22"/>
        </w:rPr>
        <w:t xml:space="preserve"> wskazuje się członka konsorcjum który wystawi fakturę za objęty </w:t>
      </w:r>
      <w:r w:rsidR="000E40FD" w:rsidRPr="00C63497">
        <w:rPr>
          <w:color w:val="2B2B00"/>
          <w:sz w:val="22"/>
          <w:szCs w:val="22"/>
        </w:rPr>
        <w:t>P</w:t>
      </w:r>
      <w:r w:rsidRPr="00C63497">
        <w:rPr>
          <w:color w:val="2B2B00"/>
          <w:sz w:val="22"/>
          <w:szCs w:val="22"/>
        </w:rPr>
        <w:t xml:space="preserve">rotokołem </w:t>
      </w:r>
      <w:r w:rsidR="00C63497" w:rsidRPr="00C63497">
        <w:rPr>
          <w:color w:val="2B2B00"/>
          <w:sz w:val="22"/>
          <w:szCs w:val="22"/>
        </w:rPr>
        <w:t>kompletności dostawy</w:t>
      </w:r>
      <w:r w:rsidR="000E40FD" w:rsidRPr="00C63497">
        <w:rPr>
          <w:color w:val="2B2B00"/>
          <w:sz w:val="22"/>
          <w:szCs w:val="22"/>
        </w:rPr>
        <w:t xml:space="preserve"> </w:t>
      </w:r>
      <w:r w:rsidRPr="00C63497">
        <w:rPr>
          <w:color w:val="2B2B00"/>
          <w:sz w:val="22"/>
          <w:szCs w:val="22"/>
        </w:rPr>
        <w:t xml:space="preserve">przedmiot </w:t>
      </w:r>
      <w:r w:rsidR="006C04A7" w:rsidRPr="00C63497">
        <w:rPr>
          <w:color w:val="2B2B00"/>
          <w:sz w:val="22"/>
          <w:szCs w:val="22"/>
        </w:rPr>
        <w:t>U</w:t>
      </w:r>
      <w:r w:rsidRPr="00C63497">
        <w:rPr>
          <w:color w:val="2B2B00"/>
          <w:sz w:val="22"/>
          <w:szCs w:val="22"/>
        </w:rPr>
        <w:t xml:space="preserve">mowy. W przypadku gdy faktury za objęty </w:t>
      </w:r>
      <w:r w:rsidR="000E40FD" w:rsidRPr="00C63497">
        <w:rPr>
          <w:color w:val="2B2B00"/>
          <w:sz w:val="22"/>
          <w:szCs w:val="22"/>
        </w:rPr>
        <w:t>P</w:t>
      </w:r>
      <w:r w:rsidRPr="00C63497">
        <w:rPr>
          <w:color w:val="2B2B00"/>
          <w:sz w:val="22"/>
          <w:szCs w:val="22"/>
        </w:rPr>
        <w:t xml:space="preserve">rotokołem </w:t>
      </w:r>
      <w:bookmarkStart w:id="169" w:name="_Hlk182986641"/>
      <w:r w:rsidR="00C63497" w:rsidRPr="00C63497">
        <w:rPr>
          <w:color w:val="2B2B00"/>
          <w:sz w:val="22"/>
          <w:szCs w:val="22"/>
        </w:rPr>
        <w:t>kompletności dostawy</w:t>
      </w:r>
      <w:r w:rsidR="000E40FD" w:rsidRPr="00C63497">
        <w:rPr>
          <w:color w:val="2B2B00"/>
          <w:sz w:val="22"/>
          <w:szCs w:val="22"/>
        </w:rPr>
        <w:t xml:space="preserve"> </w:t>
      </w:r>
      <w:bookmarkEnd w:id="169"/>
      <w:r w:rsidRPr="00C63497">
        <w:rPr>
          <w:color w:val="2B2B00"/>
          <w:sz w:val="22"/>
          <w:szCs w:val="22"/>
        </w:rPr>
        <w:t xml:space="preserve">przedmiot </w:t>
      </w:r>
      <w:r w:rsidR="006C04A7" w:rsidRPr="00C63497">
        <w:rPr>
          <w:color w:val="2B2B00"/>
          <w:sz w:val="22"/>
          <w:szCs w:val="22"/>
        </w:rPr>
        <w:t>U</w:t>
      </w:r>
      <w:r w:rsidRPr="00C63497">
        <w:rPr>
          <w:color w:val="2B2B00"/>
          <w:sz w:val="22"/>
          <w:szCs w:val="22"/>
        </w:rPr>
        <w:t xml:space="preserve">mowy wystawi dwóch lub więcej członków konsorcjum w </w:t>
      </w:r>
      <w:r w:rsidR="000E40FD" w:rsidRPr="00C63497">
        <w:rPr>
          <w:color w:val="2B2B00"/>
          <w:sz w:val="22"/>
          <w:szCs w:val="22"/>
        </w:rPr>
        <w:t>P</w:t>
      </w:r>
      <w:r w:rsidRPr="00C63497">
        <w:rPr>
          <w:color w:val="2B2B00"/>
          <w:sz w:val="22"/>
          <w:szCs w:val="22"/>
        </w:rPr>
        <w:t xml:space="preserve">rotokole odbioru wskazuje się wartość netto każdej z faktur. Zapłata faktur zgodnie ze wskazaniem zawartym w </w:t>
      </w:r>
      <w:r w:rsidR="000E40FD" w:rsidRPr="00C63497">
        <w:rPr>
          <w:color w:val="2B2B00"/>
          <w:sz w:val="22"/>
          <w:szCs w:val="22"/>
        </w:rPr>
        <w:t>P</w:t>
      </w:r>
      <w:r w:rsidRPr="00C63497">
        <w:rPr>
          <w:color w:val="2B2B00"/>
          <w:sz w:val="22"/>
          <w:szCs w:val="22"/>
        </w:rPr>
        <w:t xml:space="preserve">rotokole </w:t>
      </w:r>
      <w:r w:rsidR="00C63497" w:rsidRPr="00C63497">
        <w:rPr>
          <w:color w:val="2B2B00"/>
          <w:sz w:val="22"/>
          <w:szCs w:val="22"/>
        </w:rPr>
        <w:t>kompletności dostawy</w:t>
      </w:r>
      <w:r w:rsidRPr="00C63497">
        <w:rPr>
          <w:color w:val="2B2B00"/>
          <w:sz w:val="22"/>
          <w:szCs w:val="22"/>
        </w:rPr>
        <w:t xml:space="preserve"> jest równoznaczna ze spełnieniem świadczenia za objęty </w:t>
      </w:r>
      <w:r w:rsidR="000E40FD" w:rsidRPr="00C63497">
        <w:rPr>
          <w:color w:val="2B2B00"/>
          <w:sz w:val="22"/>
          <w:szCs w:val="22"/>
        </w:rPr>
        <w:t>P</w:t>
      </w:r>
      <w:r w:rsidRPr="00C63497">
        <w:rPr>
          <w:color w:val="2B2B00"/>
          <w:sz w:val="22"/>
          <w:szCs w:val="22"/>
        </w:rPr>
        <w:t xml:space="preserve">rotokołem </w:t>
      </w:r>
      <w:r w:rsidR="00C63497" w:rsidRPr="00C63497">
        <w:rPr>
          <w:color w:val="2B2B00"/>
          <w:sz w:val="22"/>
          <w:szCs w:val="22"/>
        </w:rPr>
        <w:t>kompletności dostawy</w:t>
      </w:r>
      <w:r w:rsidR="000E40FD" w:rsidRPr="00C63497">
        <w:rPr>
          <w:color w:val="2B2B00"/>
          <w:sz w:val="22"/>
          <w:szCs w:val="22"/>
        </w:rPr>
        <w:t xml:space="preserve"> </w:t>
      </w:r>
      <w:r w:rsidRPr="00C63497">
        <w:rPr>
          <w:color w:val="2B2B00"/>
          <w:sz w:val="22"/>
          <w:szCs w:val="22"/>
        </w:rPr>
        <w:t xml:space="preserve">przedmiot </w:t>
      </w:r>
      <w:r w:rsidR="006C04A7" w:rsidRPr="00C63497">
        <w:rPr>
          <w:color w:val="2B2B00"/>
          <w:sz w:val="22"/>
          <w:szCs w:val="22"/>
        </w:rPr>
        <w:t>U</w:t>
      </w:r>
      <w:r w:rsidRPr="00C63497">
        <w:rPr>
          <w:color w:val="2B2B00"/>
          <w:sz w:val="22"/>
          <w:szCs w:val="22"/>
        </w:rPr>
        <w:t xml:space="preserve">mowy wobec wszystkich wykonawców </w:t>
      </w:r>
      <w:r w:rsidR="006C04A7" w:rsidRPr="00C63497">
        <w:rPr>
          <w:color w:val="2B2B00"/>
          <w:sz w:val="22"/>
          <w:szCs w:val="22"/>
        </w:rPr>
        <w:t>U</w:t>
      </w:r>
      <w:r w:rsidRPr="00C63497">
        <w:rPr>
          <w:color w:val="2B2B00"/>
          <w:sz w:val="22"/>
          <w:szCs w:val="22"/>
        </w:rPr>
        <w:t xml:space="preserve">mowy. </w:t>
      </w:r>
    </w:p>
    <w:p w14:paraId="1C90404F" w14:textId="4D6CB949" w:rsidR="000C23F8" w:rsidRPr="00C63497" w:rsidRDefault="000C23F8">
      <w:pPr>
        <w:numPr>
          <w:ilvl w:val="0"/>
          <w:numId w:val="56"/>
        </w:numPr>
        <w:jc w:val="both"/>
        <w:rPr>
          <w:color w:val="2B2B00"/>
          <w:sz w:val="24"/>
          <w:szCs w:val="24"/>
        </w:rPr>
      </w:pPr>
      <w:r w:rsidRPr="00C63497">
        <w:rPr>
          <w:color w:val="2B2B00"/>
          <w:sz w:val="22"/>
          <w:szCs w:val="22"/>
        </w:rPr>
        <w:t xml:space="preserve">Protokół </w:t>
      </w:r>
      <w:r w:rsidR="00C63497" w:rsidRPr="00C63497">
        <w:rPr>
          <w:color w:val="2B2B00"/>
          <w:sz w:val="22"/>
          <w:szCs w:val="22"/>
        </w:rPr>
        <w:t>kompletności dostawy</w:t>
      </w:r>
      <w:r w:rsidRPr="00C63497">
        <w:rPr>
          <w:color w:val="2B2B00"/>
          <w:sz w:val="22"/>
          <w:szCs w:val="22"/>
        </w:rPr>
        <w:t xml:space="preserve"> podpisują upoważnieni przedstawiciele Stron wskazani w Umowie. </w:t>
      </w:r>
    </w:p>
    <w:bookmarkEnd w:id="165"/>
    <w:p w14:paraId="64FFC5AD" w14:textId="305B828A" w:rsidR="000C23F8" w:rsidRPr="00C63497" w:rsidRDefault="000C23F8">
      <w:pPr>
        <w:numPr>
          <w:ilvl w:val="0"/>
          <w:numId w:val="56"/>
        </w:numPr>
        <w:jc w:val="both"/>
        <w:rPr>
          <w:color w:val="2B2B00"/>
          <w:sz w:val="22"/>
          <w:szCs w:val="22"/>
        </w:rPr>
      </w:pPr>
      <w:r w:rsidRPr="00C63497">
        <w:rPr>
          <w:color w:val="2B2B00"/>
          <w:sz w:val="22"/>
          <w:szCs w:val="22"/>
        </w:rPr>
        <w:t>Faktury należy wystawiać zgodnie z obowiązującymi przepisami.</w:t>
      </w:r>
    </w:p>
    <w:p w14:paraId="6B79EB81" w14:textId="3D6509D6" w:rsidR="000E40FD" w:rsidRPr="00C63497" w:rsidRDefault="000E40FD">
      <w:pPr>
        <w:numPr>
          <w:ilvl w:val="0"/>
          <w:numId w:val="56"/>
        </w:numPr>
        <w:jc w:val="both"/>
        <w:rPr>
          <w:color w:val="2B2B00"/>
          <w:sz w:val="24"/>
          <w:szCs w:val="24"/>
        </w:rPr>
      </w:pPr>
      <w:r w:rsidRPr="00C63497">
        <w:rPr>
          <w:color w:val="2B2B00"/>
          <w:sz w:val="22"/>
          <w:szCs w:val="22"/>
        </w:rPr>
        <w:t xml:space="preserve">Wykonawca zobowiązany jest wystawić jedną fakturę obejmującą całe wynagrodzenie Wykonawcy należne w związku z realizacją zakresu przedmiotu umowy objętego danym Protokołem </w:t>
      </w:r>
      <w:r w:rsidR="00C63497" w:rsidRPr="00C63497">
        <w:rPr>
          <w:color w:val="2B2B00"/>
          <w:sz w:val="22"/>
          <w:szCs w:val="22"/>
        </w:rPr>
        <w:t>kompletności dostawy</w:t>
      </w:r>
      <w:r w:rsidRPr="00C63497">
        <w:rPr>
          <w:color w:val="2B2B00"/>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6"/>
    <w:p w14:paraId="434F79C7" w14:textId="77777777" w:rsidR="000C23F8" w:rsidRPr="00C63497" w:rsidRDefault="000C23F8">
      <w:pPr>
        <w:numPr>
          <w:ilvl w:val="0"/>
          <w:numId w:val="56"/>
        </w:numPr>
        <w:jc w:val="both"/>
        <w:rPr>
          <w:color w:val="2B2B00"/>
          <w:sz w:val="22"/>
          <w:szCs w:val="22"/>
        </w:rPr>
      </w:pPr>
      <w:r w:rsidRPr="00C63497">
        <w:rPr>
          <w:color w:val="2B2B00"/>
          <w:sz w:val="22"/>
          <w:szCs w:val="22"/>
        </w:rPr>
        <w:t>Fakturę należy wystawić na adres:</w:t>
      </w:r>
    </w:p>
    <w:p w14:paraId="50844AE1" w14:textId="77777777" w:rsidR="00C63497" w:rsidRDefault="000C23F8" w:rsidP="000C23F8">
      <w:pPr>
        <w:ind w:left="360"/>
        <w:jc w:val="center"/>
        <w:rPr>
          <w:b/>
          <w:color w:val="2B2B00"/>
          <w:sz w:val="22"/>
          <w:szCs w:val="22"/>
        </w:rPr>
      </w:pPr>
      <w:r w:rsidRPr="00C63497">
        <w:rPr>
          <w:b/>
          <w:color w:val="2B2B00"/>
          <w:sz w:val="22"/>
          <w:szCs w:val="22"/>
        </w:rPr>
        <w:t xml:space="preserve">Polska Grupa Górnicza S.A, 40-039 Katowice, ul. Powstańców 30 </w:t>
      </w:r>
    </w:p>
    <w:p w14:paraId="5AFFB1C4" w14:textId="2CF86696" w:rsidR="000C23F8" w:rsidRPr="00C63497" w:rsidRDefault="000C23F8" w:rsidP="000C23F8">
      <w:pPr>
        <w:ind w:left="360"/>
        <w:jc w:val="center"/>
        <w:rPr>
          <w:b/>
          <w:color w:val="2B2B00"/>
          <w:sz w:val="22"/>
          <w:szCs w:val="22"/>
        </w:rPr>
      </w:pPr>
      <w:r w:rsidRPr="00C63497">
        <w:rPr>
          <w:b/>
          <w:color w:val="2B2B00"/>
          <w:sz w:val="22"/>
          <w:szCs w:val="22"/>
        </w:rPr>
        <w:t xml:space="preserve">Oddział </w:t>
      </w:r>
      <w:r w:rsidR="00C63497">
        <w:rPr>
          <w:b/>
          <w:color w:val="2B2B00"/>
          <w:sz w:val="22"/>
          <w:szCs w:val="22"/>
        </w:rPr>
        <w:t>KWK Mysłowice-Wesoła</w:t>
      </w:r>
    </w:p>
    <w:p w14:paraId="1E538A51" w14:textId="77777777" w:rsidR="000C23F8" w:rsidRPr="00C63497" w:rsidRDefault="000C23F8" w:rsidP="000C23F8">
      <w:pPr>
        <w:ind w:left="360"/>
        <w:jc w:val="center"/>
        <w:rPr>
          <w:bCs/>
          <w:color w:val="2B2B00"/>
          <w:sz w:val="22"/>
          <w:szCs w:val="22"/>
        </w:rPr>
      </w:pPr>
      <w:r w:rsidRPr="00C63497">
        <w:rPr>
          <w:bCs/>
          <w:color w:val="2B2B00"/>
          <w:sz w:val="22"/>
          <w:szCs w:val="22"/>
        </w:rPr>
        <w:t>oraz przekazać na adres:</w:t>
      </w:r>
    </w:p>
    <w:p w14:paraId="5A2A0055" w14:textId="77777777" w:rsidR="00DB1BDC" w:rsidRPr="00C63497" w:rsidRDefault="000C23F8" w:rsidP="00DD5A7C">
      <w:pPr>
        <w:ind w:left="360"/>
        <w:contextualSpacing/>
        <w:jc w:val="center"/>
        <w:rPr>
          <w:b/>
          <w:color w:val="2B2B00"/>
          <w:sz w:val="22"/>
          <w:szCs w:val="22"/>
        </w:rPr>
      </w:pPr>
      <w:r w:rsidRPr="00C63497">
        <w:rPr>
          <w:b/>
          <w:color w:val="2B2B00"/>
          <w:sz w:val="22"/>
          <w:szCs w:val="22"/>
        </w:rPr>
        <w:t xml:space="preserve">Polska Grupa Górnicza S.A., 44-122 Gliwice, ul. Jasna </w:t>
      </w:r>
      <w:r w:rsidR="00946AC3" w:rsidRPr="00C63497">
        <w:rPr>
          <w:b/>
          <w:color w:val="2B2B00"/>
          <w:sz w:val="22"/>
          <w:szCs w:val="22"/>
        </w:rPr>
        <w:t xml:space="preserve">8 </w:t>
      </w:r>
    </w:p>
    <w:p w14:paraId="16417E48" w14:textId="52D3D0EA" w:rsidR="000C23F8" w:rsidRPr="00C63497" w:rsidRDefault="000C23F8">
      <w:pPr>
        <w:pStyle w:val="Akapitzlist"/>
        <w:numPr>
          <w:ilvl w:val="0"/>
          <w:numId w:val="56"/>
        </w:numPr>
        <w:rPr>
          <w:color w:val="2B2B00"/>
          <w:sz w:val="22"/>
          <w:szCs w:val="22"/>
        </w:rPr>
      </w:pPr>
      <w:r w:rsidRPr="00C63497">
        <w:rPr>
          <w:color w:val="2B2B00"/>
          <w:sz w:val="22"/>
          <w:szCs w:val="22"/>
        </w:rPr>
        <w:t xml:space="preserve">W przypadku gdy zostało podpisane Porozumienie o przesyłaniu faktur drogą elektroniczną, fakturę oraz Protokół </w:t>
      </w:r>
      <w:r w:rsidR="00C63497" w:rsidRPr="00C63497">
        <w:rPr>
          <w:color w:val="2B2B00"/>
          <w:sz w:val="22"/>
          <w:szCs w:val="22"/>
        </w:rPr>
        <w:t>kompletności dostawy</w:t>
      </w:r>
      <w:r w:rsidRPr="00C63497">
        <w:rPr>
          <w:color w:val="2B2B00"/>
          <w:sz w:val="22"/>
          <w:szCs w:val="22"/>
        </w:rPr>
        <w:t xml:space="preserve"> należy wysyłać na adres wskazany w porozumieniu. </w:t>
      </w:r>
    </w:p>
    <w:p w14:paraId="69964D5F" w14:textId="77777777" w:rsidR="000C23F8" w:rsidRPr="00F746F7" w:rsidRDefault="000C23F8">
      <w:pPr>
        <w:numPr>
          <w:ilvl w:val="0"/>
          <w:numId w:val="56"/>
        </w:numPr>
        <w:jc w:val="both"/>
        <w:rPr>
          <w:sz w:val="22"/>
          <w:szCs w:val="22"/>
        </w:rPr>
      </w:pPr>
      <w:r w:rsidRPr="00C63497">
        <w:rPr>
          <w:color w:val="2B2B00"/>
          <w:sz w:val="22"/>
          <w:szCs w:val="22"/>
        </w:rPr>
        <w:t xml:space="preserve">Faktury muszą zostać sporządzone w języku polskim </w:t>
      </w:r>
      <w:r w:rsidRPr="00F746F7">
        <w:rPr>
          <w:sz w:val="22"/>
          <w:szCs w:val="22"/>
        </w:rPr>
        <w:t xml:space="preserve">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C63497">
        <w:rPr>
          <w:sz w:val="22"/>
          <w:szCs w:val="22"/>
        </w:rPr>
        <w:t>handlowych (</w:t>
      </w:r>
      <w:r w:rsidR="00871506" w:rsidRPr="00C63497">
        <w:rPr>
          <w:sz w:val="22"/>
        </w:rPr>
        <w:t xml:space="preserve">Dz.U. z 2023r. poz. 711, poz.852, z </w:t>
      </w:r>
      <w:proofErr w:type="spellStart"/>
      <w:r w:rsidR="00871506" w:rsidRPr="00C63497">
        <w:rPr>
          <w:sz w:val="22"/>
        </w:rPr>
        <w:t>późn</w:t>
      </w:r>
      <w:proofErr w:type="spellEnd"/>
      <w:r w:rsidR="00871506" w:rsidRPr="00C63497">
        <w:rPr>
          <w:sz w:val="22"/>
        </w:rPr>
        <w:t>. zm.).</w:t>
      </w:r>
    </w:p>
    <w:p w14:paraId="1C2511ED" w14:textId="77777777" w:rsidR="000C23F8" w:rsidRPr="007B4FE1" w:rsidRDefault="000C23F8">
      <w:pPr>
        <w:numPr>
          <w:ilvl w:val="0"/>
          <w:numId w:val="56"/>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6"/>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6"/>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6"/>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pPr>
        <w:pStyle w:val="Akapitzlist"/>
        <w:numPr>
          <w:ilvl w:val="0"/>
          <w:numId w:val="56"/>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0C5B73AA" w:rsidR="000C23F8" w:rsidRPr="00F458BD" w:rsidRDefault="000C23F8" w:rsidP="00C63497">
      <w:pPr>
        <w:ind w:left="360"/>
        <w:jc w:val="both"/>
        <w:rPr>
          <w:i/>
          <w:iCs/>
          <w:color w:val="2F5496" w:themeColor="accent1" w:themeShade="BF"/>
          <w:sz w:val="22"/>
          <w:szCs w:val="22"/>
        </w:rPr>
      </w:pPr>
      <w:r w:rsidRPr="00F458BD">
        <w:rPr>
          <w:color w:val="2F5496" w:themeColor="accent1" w:themeShade="BF"/>
          <w:sz w:val="22"/>
          <w:szCs w:val="22"/>
        </w:rPr>
        <w:t>[</w:t>
      </w:r>
      <w:r w:rsidRPr="00F458BD">
        <w:rPr>
          <w:i/>
          <w:iCs/>
          <w:color w:val="2F5496" w:themeColor="accent1" w:themeShade="BF"/>
          <w:sz w:val="22"/>
          <w:szCs w:val="22"/>
        </w:rPr>
        <w:t>ust.</w:t>
      </w:r>
      <w:r w:rsidR="009532A7">
        <w:rPr>
          <w:i/>
          <w:iCs/>
          <w:color w:val="2F5496" w:themeColor="accent1" w:themeShade="BF"/>
          <w:sz w:val="22"/>
          <w:szCs w:val="22"/>
        </w:rPr>
        <w:t>1</w:t>
      </w:r>
      <w:r w:rsidR="00C63497">
        <w:rPr>
          <w:i/>
          <w:iCs/>
          <w:color w:val="2F5496" w:themeColor="accent1" w:themeShade="BF"/>
          <w:sz w:val="22"/>
          <w:szCs w:val="22"/>
        </w:rPr>
        <w:t>9</w:t>
      </w:r>
      <w:r w:rsidR="009532A7">
        <w:rPr>
          <w:i/>
          <w:iCs/>
          <w:color w:val="2F5496" w:themeColor="accent1" w:themeShade="BF"/>
          <w:sz w:val="22"/>
          <w:szCs w:val="22"/>
        </w:rPr>
        <w:t xml:space="preserve">, </w:t>
      </w:r>
      <w:r w:rsidR="00C63497">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w:t>
      </w:r>
      <w:r w:rsidR="00C63497">
        <w:rPr>
          <w:i/>
          <w:iCs/>
          <w:color w:val="2F5496" w:themeColor="accent1" w:themeShade="BF"/>
          <w:sz w:val="22"/>
          <w:szCs w:val="22"/>
        </w:rPr>
        <w:t>1</w:t>
      </w:r>
      <w:r w:rsidRPr="00F458BD">
        <w:rPr>
          <w:i/>
          <w:iCs/>
          <w:color w:val="2F5496" w:themeColor="accent1" w:themeShade="BF"/>
          <w:sz w:val="22"/>
          <w:szCs w:val="22"/>
        </w:rPr>
        <w:t xml:space="preserve">, </w:t>
      </w:r>
      <w:r>
        <w:rPr>
          <w:i/>
          <w:iCs/>
          <w:color w:val="2F5496" w:themeColor="accent1" w:themeShade="BF"/>
          <w:sz w:val="22"/>
          <w:szCs w:val="22"/>
        </w:rPr>
        <w:t>2</w:t>
      </w:r>
      <w:r w:rsidR="00C63497">
        <w:rPr>
          <w:i/>
          <w:iCs/>
          <w:color w:val="2F5496" w:themeColor="accent1" w:themeShade="BF"/>
          <w:sz w:val="22"/>
          <w:szCs w:val="22"/>
        </w:rPr>
        <w:t>2</w:t>
      </w:r>
      <w:r w:rsidRPr="00F458BD">
        <w:rPr>
          <w:i/>
          <w:iCs/>
          <w:color w:val="2F5496" w:themeColor="accent1" w:themeShade="BF"/>
          <w:sz w:val="22"/>
          <w:szCs w:val="22"/>
        </w:rPr>
        <w:t xml:space="preserve"> tylko gdy mamy do czynienia z podmiotem zagranicznym a przedmiot zamówień dotyczy zamówień opisanych</w:t>
      </w:r>
      <w:r w:rsidR="00C63497">
        <w:rPr>
          <w:i/>
          <w:iCs/>
          <w:color w:val="2F5496" w:themeColor="accent1" w:themeShade="BF"/>
          <w:sz w:val="22"/>
          <w:szCs w:val="22"/>
        </w:rPr>
        <w:t xml:space="preserve"> </w:t>
      </w:r>
      <w:r w:rsidRPr="00F458BD">
        <w:rPr>
          <w:i/>
          <w:iCs/>
          <w:color w:val="2F5496" w:themeColor="accent1" w:themeShade="BF"/>
          <w:sz w:val="22"/>
          <w:szCs w:val="22"/>
        </w:rPr>
        <w:t>w Załączniku nr 5 do umowy - podatek u źródła.]</w:t>
      </w:r>
    </w:p>
    <w:p w14:paraId="66737EEC" w14:textId="77777777" w:rsidR="000C23F8" w:rsidRPr="00E66F78" w:rsidRDefault="000C23F8" w:rsidP="000C23F8">
      <w:pPr>
        <w:pStyle w:val="Nagwek2"/>
      </w:pPr>
      <w:bookmarkStart w:id="170" w:name="_Toc64016203"/>
      <w:bookmarkStart w:id="171" w:name="_Toc106095864"/>
      <w:bookmarkStart w:id="172" w:name="_Toc106096304"/>
      <w:bookmarkStart w:id="173" w:name="_Toc106096408"/>
      <w:bookmarkStart w:id="174" w:name="_Toc183167823"/>
      <w:bookmarkStart w:id="175" w:name="_Hlk155935130"/>
      <w:r w:rsidRPr="00E66F78">
        <w:t>§ 5. Termin realizacji</w:t>
      </w:r>
      <w:bookmarkEnd w:id="170"/>
      <w:bookmarkEnd w:id="171"/>
      <w:bookmarkEnd w:id="172"/>
      <w:bookmarkEnd w:id="173"/>
      <w:bookmarkEnd w:id="174"/>
    </w:p>
    <w:p w14:paraId="7CAF32A7" w14:textId="77777777" w:rsidR="001A7366" w:rsidRDefault="000C23F8" w:rsidP="001A7366">
      <w:pPr>
        <w:numPr>
          <w:ilvl w:val="0"/>
          <w:numId w:val="38"/>
        </w:numPr>
        <w:spacing w:before="120" w:after="160" w:line="259" w:lineRule="auto"/>
        <w:contextualSpacing/>
        <w:jc w:val="both"/>
        <w:rPr>
          <w:i/>
          <w:iCs/>
          <w:color w:val="FF0000"/>
          <w:sz w:val="22"/>
          <w:szCs w:val="22"/>
        </w:rPr>
      </w:pPr>
      <w:r w:rsidRPr="00E66F78">
        <w:rPr>
          <w:sz w:val="22"/>
          <w:szCs w:val="22"/>
        </w:rPr>
        <w:t xml:space="preserve">Termin </w:t>
      </w:r>
      <w:r w:rsidR="00597893" w:rsidRPr="00C63497">
        <w:rPr>
          <w:color w:val="2B2B00"/>
          <w:sz w:val="22"/>
          <w:szCs w:val="22"/>
        </w:rPr>
        <w:t>realizacji</w:t>
      </w:r>
      <w:r w:rsidRPr="00C63497">
        <w:rPr>
          <w:color w:val="2B2B00"/>
          <w:sz w:val="22"/>
          <w:szCs w:val="22"/>
        </w:rPr>
        <w:t xml:space="preserve"> </w:t>
      </w:r>
      <w:r w:rsidRPr="00E66F78">
        <w:rPr>
          <w:sz w:val="22"/>
          <w:szCs w:val="22"/>
        </w:rPr>
        <w:t>Umowy wynosi</w:t>
      </w:r>
      <w:r w:rsidR="00C63497">
        <w:rPr>
          <w:sz w:val="22"/>
          <w:szCs w:val="22"/>
        </w:rPr>
        <w:t>:</w:t>
      </w:r>
      <w:r w:rsidR="00C63497" w:rsidRPr="00C63497">
        <w:rPr>
          <w:sz w:val="22"/>
          <w:szCs w:val="22"/>
        </w:rPr>
        <w:t xml:space="preserve"> do 30 od daty zawarcia umowy.</w:t>
      </w:r>
      <w:bookmarkEnd w:id="152"/>
      <w:bookmarkEnd w:id="175"/>
    </w:p>
    <w:p w14:paraId="0DDE6D25" w14:textId="1948108A" w:rsidR="005659D7" w:rsidRPr="001A7366" w:rsidRDefault="005659D7" w:rsidP="001A7366">
      <w:pPr>
        <w:numPr>
          <w:ilvl w:val="0"/>
          <w:numId w:val="38"/>
        </w:numPr>
        <w:spacing w:before="120" w:after="160" w:line="259" w:lineRule="auto"/>
        <w:contextualSpacing/>
        <w:jc w:val="both"/>
        <w:rPr>
          <w:i/>
          <w:iCs/>
          <w:color w:val="FF0000"/>
          <w:sz w:val="22"/>
          <w:szCs w:val="22"/>
        </w:rPr>
      </w:pPr>
      <w:r w:rsidRPr="001A7366">
        <w:rPr>
          <w:color w:val="000000" w:themeColor="text1"/>
          <w:sz w:val="22"/>
          <w:szCs w:val="22"/>
        </w:rPr>
        <w:t>W przypadku porozumienia stron dopuszcza się inny termin dostaw, lecz niewykraczający poza 7 miesięcy od zawarcia umowy (co nie wymaga zawarcia aneksu). Wzór uzgodnienia stron stanowi załącznik nr 5 do umowy (istotnych postanowień do umowy). Uzgodnienie może być podpisane ze strony Zamawiającego przez dwóch pełnomocników zarządu.</w:t>
      </w:r>
    </w:p>
    <w:p w14:paraId="0F5F8D12" w14:textId="77777777" w:rsidR="004A3EEF" w:rsidRPr="00143A03" w:rsidRDefault="004A3EEF">
      <w:pPr>
        <w:numPr>
          <w:ilvl w:val="0"/>
          <w:numId w:val="38"/>
        </w:numPr>
        <w:autoSpaceDE w:val="0"/>
        <w:autoSpaceDN w:val="0"/>
        <w:adjustRightInd w:val="0"/>
        <w:jc w:val="both"/>
        <w:rPr>
          <w:rFonts w:eastAsia="Calibri"/>
          <w:sz w:val="22"/>
          <w:szCs w:val="22"/>
        </w:rPr>
      </w:pPr>
      <w:r w:rsidRPr="00143A03">
        <w:rPr>
          <w:sz w:val="22"/>
          <w:szCs w:val="22"/>
        </w:rPr>
        <w:t>Zamawiający zastrzega sobie prawo do zmiany rejonu dostaw</w:t>
      </w:r>
      <w:r>
        <w:rPr>
          <w:sz w:val="22"/>
          <w:szCs w:val="22"/>
        </w:rPr>
        <w:t xml:space="preserve"> w ramach Oddziałów Polskiej Grupy Górniczej S.A</w:t>
      </w:r>
      <w:r w:rsidRPr="00143A03">
        <w:rPr>
          <w:sz w:val="22"/>
          <w:szCs w:val="22"/>
        </w:rPr>
        <w:t>. Zmiana ta nie wymaga zawarcia aneksu, natomiast wymaga pisemnego powiadomienia doręczonego Wykonawcy, nie później niż 14 dni przed terminem dostawy.</w:t>
      </w:r>
    </w:p>
    <w:p w14:paraId="5FB3A48F" w14:textId="77777777" w:rsidR="004A3EEF" w:rsidRPr="001A6674" w:rsidRDefault="004A3EEF">
      <w:pPr>
        <w:numPr>
          <w:ilvl w:val="0"/>
          <w:numId w:val="38"/>
        </w:numPr>
        <w:autoSpaceDE w:val="0"/>
        <w:autoSpaceDN w:val="0"/>
        <w:adjustRightInd w:val="0"/>
        <w:jc w:val="both"/>
        <w:rPr>
          <w:b/>
          <w:sz w:val="22"/>
          <w:szCs w:val="22"/>
        </w:rPr>
      </w:pPr>
      <w:r w:rsidRPr="001A6674">
        <w:rPr>
          <w:sz w:val="22"/>
          <w:szCs w:val="22"/>
        </w:rPr>
        <w:t xml:space="preserve">Zakończenie dostawy przedmiotu umowy wraz z wymaganymi dokumentami będzie potwierdzone </w:t>
      </w:r>
      <w:r w:rsidRPr="001A6674">
        <w:rPr>
          <w:i/>
          <w:sz w:val="22"/>
          <w:szCs w:val="22"/>
        </w:rPr>
        <w:t>Protokołem kompletności dostawy</w:t>
      </w:r>
      <w:r w:rsidRPr="001A6674">
        <w:rPr>
          <w:sz w:val="22"/>
          <w:szCs w:val="22"/>
        </w:rPr>
        <w:t xml:space="preserve">, sporządzanym przez Zamawiającego do 3 dni po realizacji ostatniej dostawy, podpisanym przez osoby odpowiedzialne za nadzór i realizację </w:t>
      </w:r>
      <w:r w:rsidRPr="000F7F19">
        <w:rPr>
          <w:sz w:val="22"/>
          <w:szCs w:val="22"/>
        </w:rPr>
        <w:t>umowy</w:t>
      </w:r>
      <w:r>
        <w:rPr>
          <w:sz w:val="22"/>
          <w:szCs w:val="22"/>
        </w:rPr>
        <w:t>.</w:t>
      </w:r>
    </w:p>
    <w:p w14:paraId="09BCE48F" w14:textId="77777777" w:rsidR="004A3EEF" w:rsidRPr="001A6674" w:rsidRDefault="004A3EEF">
      <w:pPr>
        <w:numPr>
          <w:ilvl w:val="0"/>
          <w:numId w:val="38"/>
        </w:numPr>
        <w:autoSpaceDE w:val="0"/>
        <w:autoSpaceDN w:val="0"/>
        <w:adjustRightInd w:val="0"/>
        <w:jc w:val="both"/>
        <w:rPr>
          <w:b/>
          <w:sz w:val="22"/>
          <w:szCs w:val="22"/>
        </w:rPr>
      </w:pPr>
      <w:r w:rsidRPr="001A6674">
        <w:rPr>
          <w:sz w:val="22"/>
          <w:szCs w:val="22"/>
        </w:rPr>
        <w:t xml:space="preserve">W przypadku stwierdzenia niekompletności dostawy Wykonawca zobowiązany jest niezwłocznie (do 3 dni od dnia powiadomienia) uzupełnić brakujące elementy. Uzupełnienie brakujących elementów dostawy i stwierdzenie obu stron, że dostawa jest kompletna, będzie podstawą do wystawienia </w:t>
      </w:r>
      <w:r w:rsidRPr="001A6674">
        <w:rPr>
          <w:i/>
          <w:sz w:val="22"/>
          <w:szCs w:val="22"/>
        </w:rPr>
        <w:t>Protokołu kompletności dostawy</w:t>
      </w:r>
      <w:r w:rsidRPr="001A6674">
        <w:rPr>
          <w:sz w:val="22"/>
          <w:szCs w:val="22"/>
        </w:rPr>
        <w:t>.</w:t>
      </w:r>
    </w:p>
    <w:p w14:paraId="48E0F26E" w14:textId="77777777" w:rsidR="004A3EEF" w:rsidRPr="00C63497" w:rsidRDefault="004A3EEF" w:rsidP="007564F9">
      <w:pPr>
        <w:spacing w:before="120" w:after="160" w:line="259" w:lineRule="auto"/>
        <w:contextualSpacing/>
        <w:jc w:val="both"/>
        <w:rPr>
          <w:i/>
          <w:iCs/>
          <w:color w:val="FF0000"/>
          <w:sz w:val="22"/>
          <w:szCs w:val="22"/>
        </w:rPr>
      </w:pPr>
    </w:p>
    <w:p w14:paraId="36F4397B" w14:textId="25880262" w:rsidR="000C23F8" w:rsidRDefault="000C23F8" w:rsidP="000C23F8">
      <w:pPr>
        <w:pStyle w:val="Nagwek2"/>
      </w:pPr>
      <w:bookmarkStart w:id="176" w:name="_Toc76637427"/>
      <w:bookmarkStart w:id="177" w:name="_Toc77251958"/>
      <w:bookmarkStart w:id="178" w:name="_Toc83291677"/>
      <w:bookmarkStart w:id="179" w:name="_Toc106095865"/>
      <w:bookmarkStart w:id="180" w:name="_Toc106096305"/>
      <w:bookmarkStart w:id="181" w:name="_Toc106096409"/>
      <w:bookmarkStart w:id="182" w:name="_Toc183167824"/>
      <w:r>
        <w:t>§ 6. Gwarancja i postępowanie reklamacyjne</w:t>
      </w:r>
      <w:bookmarkEnd w:id="176"/>
      <w:bookmarkEnd w:id="177"/>
      <w:bookmarkEnd w:id="178"/>
      <w:bookmarkEnd w:id="179"/>
      <w:bookmarkEnd w:id="180"/>
      <w:bookmarkEnd w:id="181"/>
      <w:bookmarkEnd w:id="182"/>
      <w:r w:rsidR="00CC6591">
        <w:t xml:space="preserve"> </w:t>
      </w:r>
    </w:p>
    <w:p w14:paraId="487F9479" w14:textId="0B06F4EA" w:rsidR="00CC6591" w:rsidRPr="00CC6591" w:rsidRDefault="000C23F8">
      <w:pPr>
        <w:numPr>
          <w:ilvl w:val="0"/>
          <w:numId w:val="57"/>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C63497">
        <w:rPr>
          <w:sz w:val="22"/>
          <w:szCs w:val="22"/>
        </w:rPr>
        <w:t>co najmniej 24</w:t>
      </w:r>
      <w:r w:rsidRPr="00F8529D">
        <w:rPr>
          <w:sz w:val="22"/>
          <w:szCs w:val="22"/>
        </w:rPr>
        <w:t xml:space="preserve"> miesi</w:t>
      </w:r>
      <w:r w:rsidR="00C63497">
        <w:rPr>
          <w:sz w:val="22"/>
          <w:szCs w:val="22"/>
        </w:rPr>
        <w:t>ące</w:t>
      </w:r>
      <w:r w:rsidRPr="00F8529D">
        <w:rPr>
          <w:sz w:val="22"/>
          <w:szCs w:val="22"/>
        </w:rPr>
        <w:t xml:space="preserve"> gwarancji na przedmiot </w:t>
      </w:r>
      <w:r w:rsidR="003B296A" w:rsidRPr="00F8529D">
        <w:rPr>
          <w:sz w:val="22"/>
          <w:szCs w:val="22"/>
        </w:rPr>
        <w:t>U</w:t>
      </w:r>
      <w:r w:rsidRPr="00F8529D">
        <w:rPr>
          <w:sz w:val="22"/>
          <w:szCs w:val="22"/>
        </w:rPr>
        <w:t xml:space="preserve">mowy, liczonej </w:t>
      </w:r>
      <w:r w:rsidR="00CC6591" w:rsidRPr="00641D87">
        <w:rPr>
          <w:sz w:val="22"/>
          <w:szCs w:val="22"/>
        </w:rPr>
        <w:t xml:space="preserve">od daty </w:t>
      </w:r>
      <w:r w:rsidR="00CC6591" w:rsidRPr="00641D87">
        <w:rPr>
          <w:i/>
          <w:iCs/>
          <w:sz w:val="22"/>
          <w:szCs w:val="22"/>
        </w:rPr>
        <w:t xml:space="preserve">Protokołu </w:t>
      </w:r>
      <w:r w:rsidR="00CC6591">
        <w:rPr>
          <w:i/>
          <w:iCs/>
          <w:sz w:val="22"/>
          <w:szCs w:val="22"/>
        </w:rPr>
        <w:t>kompletności dostawy</w:t>
      </w:r>
      <w:r w:rsidR="00CC6591" w:rsidRPr="00641D87">
        <w:rPr>
          <w:sz w:val="22"/>
          <w:szCs w:val="22"/>
        </w:rPr>
        <w:t xml:space="preserve">, jednak nie dłużej niż oferowany okres gwarancji powiększony o </w:t>
      </w:r>
      <w:r w:rsidR="00CC6591" w:rsidRPr="00641D87">
        <w:rPr>
          <w:b/>
          <w:bCs/>
          <w:sz w:val="22"/>
          <w:szCs w:val="22"/>
        </w:rPr>
        <w:t>6 miesięcy</w:t>
      </w:r>
      <w:r w:rsidR="00CC6591" w:rsidRPr="00641D87">
        <w:rPr>
          <w:sz w:val="22"/>
          <w:szCs w:val="22"/>
        </w:rPr>
        <w:t xml:space="preserve">, licząc od daty </w:t>
      </w:r>
      <w:r w:rsidR="00CC6591">
        <w:rPr>
          <w:sz w:val="22"/>
          <w:szCs w:val="22"/>
        </w:rPr>
        <w:t xml:space="preserve">podpisania </w:t>
      </w:r>
      <w:r w:rsidR="00CC6591" w:rsidRPr="00641D87">
        <w:rPr>
          <w:i/>
          <w:iCs/>
          <w:sz w:val="22"/>
          <w:szCs w:val="22"/>
        </w:rPr>
        <w:t>Protokołu kompletności dostawy</w:t>
      </w:r>
      <w:r w:rsidR="00CC6591">
        <w:rPr>
          <w:i/>
          <w:iCs/>
          <w:sz w:val="22"/>
          <w:szCs w:val="22"/>
        </w:rPr>
        <w:t xml:space="preserve"> </w:t>
      </w:r>
      <w:r w:rsidR="00CC6591">
        <w:rPr>
          <w:sz w:val="22"/>
          <w:szCs w:val="22"/>
        </w:rPr>
        <w:t xml:space="preserve">tj. dostawy </w:t>
      </w:r>
      <w:r w:rsidR="00CC6591" w:rsidRPr="00641D87">
        <w:rPr>
          <w:sz w:val="22"/>
          <w:szCs w:val="22"/>
        </w:rPr>
        <w:t>do magazynu Zamawiającego, w przypadku braku dokonania odbioru końcowego do sześciu miesięcy od dnia zakończenia dostawy do Zamawiającego</w:t>
      </w:r>
      <w:r w:rsidR="00CC6591">
        <w:rPr>
          <w:sz w:val="22"/>
          <w:szCs w:val="22"/>
        </w:rPr>
        <w:t xml:space="preserve">. </w:t>
      </w:r>
      <w:r w:rsidR="00CC6591" w:rsidRPr="00641D87">
        <w:rPr>
          <w:bCs/>
          <w:sz w:val="22"/>
          <w:szCs w:val="22"/>
        </w:rPr>
        <w:t xml:space="preserve">W okresie gwarancji </w:t>
      </w:r>
      <w:r w:rsidR="00CC6591" w:rsidRPr="00641D87">
        <w:rPr>
          <w:noProof/>
          <w:sz w:val="22"/>
          <w:szCs w:val="22"/>
        </w:rPr>
        <w:t>Wykonawca</w:t>
      </w:r>
      <w:r w:rsidR="00CC6591" w:rsidRPr="00641D87">
        <w:rPr>
          <w:bCs/>
          <w:sz w:val="22"/>
          <w:szCs w:val="22"/>
        </w:rPr>
        <w:t xml:space="preserve"> zapewnia w</w:t>
      </w:r>
      <w:r w:rsidR="00CC6591" w:rsidRPr="00641D87">
        <w:rPr>
          <w:sz w:val="22"/>
          <w:szCs w:val="22"/>
        </w:rPr>
        <w:t xml:space="preserve"> </w:t>
      </w:r>
      <w:r w:rsidR="00CC6591" w:rsidRPr="00641D87">
        <w:rPr>
          <w:sz w:val="22"/>
          <w:szCs w:val="22"/>
          <w:u w:val="single"/>
        </w:rPr>
        <w:t>ramach ceny za wykonanie zamówienia</w:t>
      </w:r>
      <w:r w:rsidR="00CC6591" w:rsidRPr="00641D87">
        <w:rPr>
          <w:bCs/>
          <w:sz w:val="22"/>
          <w:szCs w:val="22"/>
        </w:rPr>
        <w:t xml:space="preserve"> 24 godzinny, we wszystkie dni tygodnia, serwis gwarancyjny </w:t>
      </w:r>
      <w:r w:rsidR="00CC6591" w:rsidRPr="00641D87">
        <w:rPr>
          <w:sz w:val="22"/>
          <w:szCs w:val="22"/>
        </w:rPr>
        <w:t>wraz z zapewnieniem pełnego asortymentu części zamiennych</w:t>
      </w:r>
      <w:r w:rsidR="00CC6591" w:rsidRPr="00641D87">
        <w:rPr>
          <w:bCs/>
          <w:sz w:val="22"/>
          <w:szCs w:val="22"/>
        </w:rPr>
        <w:t>.</w:t>
      </w:r>
    </w:p>
    <w:p w14:paraId="3CF8B089" w14:textId="79C87831" w:rsidR="00CC6591" w:rsidRPr="00CC6591" w:rsidRDefault="00CC6591">
      <w:pPr>
        <w:numPr>
          <w:ilvl w:val="0"/>
          <w:numId w:val="57"/>
        </w:numPr>
        <w:tabs>
          <w:tab w:val="clear" w:pos="426"/>
        </w:tabs>
        <w:ind w:hanging="426"/>
        <w:jc w:val="both"/>
        <w:rPr>
          <w:sz w:val="22"/>
          <w:szCs w:val="22"/>
        </w:rPr>
      </w:pPr>
      <w:r w:rsidRPr="00CC6591">
        <w:rPr>
          <w:sz w:val="22"/>
          <w:szCs w:val="22"/>
        </w:rPr>
        <w:t xml:space="preserve">Wszelkie koszty utrzymania, napraw, konserwacji przedmiotów umowy, a także wszelkie ciężary związane z jego własnością i posiadaniem ponosi Zamawiający, z wyjątkiem tych, które wynikają z warunków gwarancji producenta. Wykonawca ma zapewnić w okresie gwarancji w ramach ceny za wykonanie zamówienia podzespoły i materiały eksploatacyjne niezbędne do wykonania napraw gwarancyjnych; nie dotyczy to części/materiałów wyłączonych z gwarancji, niezbędnych do wykonania serwisu, wymienionych w § 6 pkt </w:t>
      </w:r>
      <w:r>
        <w:rPr>
          <w:sz w:val="22"/>
          <w:szCs w:val="22"/>
        </w:rPr>
        <w:t>3</w:t>
      </w:r>
      <w:r w:rsidRPr="00CC6591">
        <w:rPr>
          <w:sz w:val="22"/>
          <w:szCs w:val="22"/>
        </w:rPr>
        <w:t>, które wykonawca dostarcza na koszt Zamawiającego, chyba, że potrzeba powstała w celu usunięcia awarii powstałej z przyczyn nie leżących po stronie Zamawiającego (np. w przypadku olejów - uzupełnienie stanu obniżonego w wyniku awarii układu hydraulicznego, powstałej z winy wykonawcy).</w:t>
      </w:r>
    </w:p>
    <w:p w14:paraId="2B9944DF" w14:textId="77777777" w:rsidR="00CC6591" w:rsidRPr="00CC6591" w:rsidRDefault="00CC6591">
      <w:pPr>
        <w:numPr>
          <w:ilvl w:val="0"/>
          <w:numId w:val="57"/>
        </w:numPr>
        <w:tabs>
          <w:tab w:val="clear" w:pos="426"/>
        </w:tabs>
        <w:ind w:hanging="426"/>
        <w:jc w:val="both"/>
        <w:rPr>
          <w:sz w:val="22"/>
          <w:szCs w:val="22"/>
        </w:rPr>
      </w:pPr>
      <w:r w:rsidRPr="00CC6591">
        <w:rPr>
          <w:sz w:val="22"/>
          <w:szCs w:val="22"/>
        </w:rPr>
        <w:t>Części/materiały wyłączone z gwarancji:</w:t>
      </w:r>
    </w:p>
    <w:p w14:paraId="5AD4712D" w14:textId="77777777" w:rsidR="00CC6591" w:rsidRPr="00CC6591" w:rsidRDefault="00CC6591">
      <w:pPr>
        <w:pStyle w:val="Akapitzlist"/>
        <w:numPr>
          <w:ilvl w:val="0"/>
          <w:numId w:val="82"/>
        </w:numPr>
        <w:jc w:val="both"/>
        <w:rPr>
          <w:sz w:val="22"/>
          <w:szCs w:val="22"/>
        </w:rPr>
      </w:pPr>
      <w:r w:rsidRPr="00CC6591">
        <w:rPr>
          <w:sz w:val="22"/>
          <w:szCs w:val="22"/>
        </w:rPr>
        <w:t>części uszkodzone z winy użytkownika.</w:t>
      </w:r>
    </w:p>
    <w:p w14:paraId="2306AE7B" w14:textId="77777777" w:rsidR="00CC6591" w:rsidRPr="00CC6591" w:rsidRDefault="00CC6591">
      <w:pPr>
        <w:numPr>
          <w:ilvl w:val="0"/>
          <w:numId w:val="57"/>
        </w:numPr>
        <w:tabs>
          <w:tab w:val="clear" w:pos="426"/>
        </w:tabs>
        <w:ind w:hanging="426"/>
        <w:jc w:val="both"/>
        <w:rPr>
          <w:sz w:val="22"/>
          <w:szCs w:val="22"/>
        </w:rPr>
      </w:pPr>
      <w:r w:rsidRPr="00CC6591">
        <w:rPr>
          <w:sz w:val="22"/>
          <w:szCs w:val="22"/>
        </w:rPr>
        <w:t>Wymiana podzespołów powoduje wydłużenie ich okresu gwarancji poza udzieloną gwarancję ogólną wozu.</w:t>
      </w:r>
    </w:p>
    <w:p w14:paraId="52606412" w14:textId="77777777" w:rsidR="00CC6591" w:rsidRPr="00CC6591" w:rsidRDefault="00CC6591">
      <w:pPr>
        <w:numPr>
          <w:ilvl w:val="0"/>
          <w:numId w:val="57"/>
        </w:numPr>
        <w:tabs>
          <w:tab w:val="clear" w:pos="426"/>
        </w:tabs>
        <w:ind w:hanging="426"/>
        <w:jc w:val="both"/>
        <w:rPr>
          <w:sz w:val="22"/>
          <w:szCs w:val="22"/>
        </w:rPr>
      </w:pPr>
      <w:r w:rsidRPr="00CC6591">
        <w:rPr>
          <w:sz w:val="22"/>
          <w:szCs w:val="22"/>
        </w:rPr>
        <w:t xml:space="preserve">Okres gwarancji wydłuża się o czas wykonywania napraw gwarancyjnych. </w:t>
      </w:r>
    </w:p>
    <w:p w14:paraId="56EBFA01" w14:textId="77777777" w:rsidR="00CC6591" w:rsidRPr="00CC6591" w:rsidRDefault="00CC6591">
      <w:pPr>
        <w:numPr>
          <w:ilvl w:val="0"/>
          <w:numId w:val="57"/>
        </w:numPr>
        <w:tabs>
          <w:tab w:val="clear" w:pos="426"/>
        </w:tabs>
        <w:ind w:hanging="426"/>
        <w:jc w:val="both"/>
        <w:rPr>
          <w:sz w:val="22"/>
          <w:szCs w:val="22"/>
        </w:rPr>
      </w:pPr>
      <w:r w:rsidRPr="00CC6591">
        <w:rPr>
          <w:sz w:val="22"/>
          <w:szCs w:val="22"/>
        </w:rPr>
        <w:lastRenderedPageBreak/>
        <w:t>Wykonawca świadczyć będzie gwarancyjne usługi serwisowe zgodnie z obowiązującymi w kopalniach POLSKIEJ GRUPY GÓRNICZEJ S.A. przepisami, przez pracowników o odpowiednim do zakresu prac doświadczeniu i kwalifikacjach, zapoznanych z dokumentacją techniczną prowadzenia napraw w warunkach dołowych, zapoznanych z obowiązkami wynikającymi z art. 119 oraz odpowiadających ustaleniom art. 112 (w związku z art. 121) ustawy „Prawo geologiczne i górnicze”.</w:t>
      </w:r>
    </w:p>
    <w:p w14:paraId="35E2CEAE" w14:textId="77777777" w:rsidR="00CC6591" w:rsidRPr="00CC6591" w:rsidRDefault="00CC6591">
      <w:pPr>
        <w:numPr>
          <w:ilvl w:val="0"/>
          <w:numId w:val="57"/>
        </w:numPr>
        <w:tabs>
          <w:tab w:val="clear" w:pos="426"/>
        </w:tabs>
        <w:ind w:hanging="426"/>
        <w:jc w:val="both"/>
        <w:rPr>
          <w:sz w:val="22"/>
          <w:szCs w:val="22"/>
        </w:rPr>
      </w:pPr>
      <w:r w:rsidRPr="00CC6591">
        <w:rPr>
          <w:sz w:val="22"/>
          <w:szCs w:val="22"/>
        </w:rPr>
        <w:t>Reklamacje należy zgłaszać do: ………………………………………………….</w:t>
      </w:r>
    </w:p>
    <w:p w14:paraId="4244BF7C" w14:textId="2BF55CFE" w:rsidR="00C30D61" w:rsidRPr="00CC6591" w:rsidRDefault="00CC6591">
      <w:pPr>
        <w:numPr>
          <w:ilvl w:val="0"/>
          <w:numId w:val="57"/>
        </w:numPr>
        <w:tabs>
          <w:tab w:val="clear" w:pos="426"/>
        </w:tabs>
        <w:ind w:hanging="426"/>
        <w:jc w:val="both"/>
        <w:rPr>
          <w:sz w:val="22"/>
          <w:szCs w:val="22"/>
        </w:rPr>
      </w:pPr>
      <w:r w:rsidRPr="00CC6591">
        <w:rPr>
          <w:sz w:val="22"/>
          <w:szCs w:val="22"/>
        </w:rPr>
        <w:t>Odpowiedzialność wykonawcy z tytułu gwarancji obejmuje tylko wady powstałe z przyczyn tkwiących w przedmiocie umowy.</w:t>
      </w:r>
    </w:p>
    <w:p w14:paraId="477A2BE8" w14:textId="77777777" w:rsidR="00C63497" w:rsidRPr="00C63497" w:rsidRDefault="000C23F8">
      <w:pPr>
        <w:numPr>
          <w:ilvl w:val="0"/>
          <w:numId w:val="57"/>
        </w:numPr>
        <w:tabs>
          <w:tab w:val="clear" w:pos="426"/>
        </w:tabs>
        <w:ind w:hanging="426"/>
        <w:jc w:val="both"/>
        <w:rPr>
          <w:b/>
          <w:bCs/>
          <w:sz w:val="22"/>
          <w:szCs w:val="22"/>
        </w:rPr>
      </w:pPr>
      <w:r w:rsidRPr="00C63497">
        <w:rPr>
          <w:sz w:val="22"/>
          <w:szCs w:val="22"/>
        </w:rPr>
        <w:t xml:space="preserve">W przypadku gdy producent dla zastosowanego wyrobu udziela dłuższego okresu gwarancji – obowiązuje gwarancja </w:t>
      </w:r>
      <w:r w:rsidR="00E42A3A" w:rsidRPr="00C63497">
        <w:rPr>
          <w:sz w:val="22"/>
          <w:szCs w:val="22"/>
        </w:rPr>
        <w:t>p</w:t>
      </w:r>
      <w:r w:rsidRPr="00C63497">
        <w:rPr>
          <w:sz w:val="22"/>
          <w:szCs w:val="22"/>
        </w:rPr>
        <w:t>roducenta.</w:t>
      </w:r>
    </w:p>
    <w:p w14:paraId="75586052" w14:textId="432D67AA" w:rsidR="000C23F8" w:rsidRPr="00C63497" w:rsidRDefault="000C23F8">
      <w:pPr>
        <w:numPr>
          <w:ilvl w:val="0"/>
          <w:numId w:val="57"/>
        </w:numPr>
        <w:ind w:hanging="426"/>
        <w:jc w:val="both"/>
        <w:rPr>
          <w:sz w:val="22"/>
          <w:szCs w:val="22"/>
        </w:rPr>
      </w:pPr>
      <w:r w:rsidRPr="00C63497">
        <w:rPr>
          <w:sz w:val="22"/>
          <w:szCs w:val="22"/>
        </w:rPr>
        <w:t>Wykonawca gwarantuje, że przedmiot Umowy:</w:t>
      </w:r>
    </w:p>
    <w:p w14:paraId="5A742A97" w14:textId="77777777" w:rsidR="000C23F8" w:rsidRPr="00C63497" w:rsidRDefault="000C23F8">
      <w:pPr>
        <w:numPr>
          <w:ilvl w:val="0"/>
          <w:numId w:val="58"/>
        </w:numPr>
        <w:tabs>
          <w:tab w:val="left" w:pos="851"/>
        </w:tabs>
        <w:ind w:left="851" w:hanging="425"/>
        <w:jc w:val="both"/>
        <w:rPr>
          <w:sz w:val="22"/>
          <w:szCs w:val="22"/>
        </w:rPr>
      </w:pPr>
      <w:r w:rsidRPr="00C63497">
        <w:rPr>
          <w:sz w:val="22"/>
          <w:szCs w:val="22"/>
        </w:rPr>
        <w:t>jest zgodny z wszelkimi ustalonymi specyfikacjami, wymaganiami i należycie spełni wymagania określone przez Zamawiającego,</w:t>
      </w:r>
    </w:p>
    <w:p w14:paraId="3592C5FD" w14:textId="77777777" w:rsidR="000C23F8" w:rsidRPr="00C63497" w:rsidRDefault="000C23F8">
      <w:pPr>
        <w:numPr>
          <w:ilvl w:val="0"/>
          <w:numId w:val="58"/>
        </w:numPr>
        <w:tabs>
          <w:tab w:val="left" w:pos="851"/>
        </w:tabs>
        <w:ind w:left="851" w:hanging="425"/>
        <w:jc w:val="both"/>
        <w:rPr>
          <w:sz w:val="22"/>
          <w:szCs w:val="22"/>
        </w:rPr>
      </w:pPr>
      <w:r w:rsidRPr="00C63497">
        <w:rPr>
          <w:sz w:val="22"/>
          <w:szCs w:val="22"/>
        </w:rPr>
        <w:t xml:space="preserve">jest przydatny do konkretnych celów zgodnie z jego przeznaczeniem, </w:t>
      </w:r>
    </w:p>
    <w:p w14:paraId="5AC23A4C" w14:textId="77777777" w:rsidR="000C23F8" w:rsidRPr="00C63497" w:rsidRDefault="000C23F8">
      <w:pPr>
        <w:numPr>
          <w:ilvl w:val="0"/>
          <w:numId w:val="58"/>
        </w:numPr>
        <w:tabs>
          <w:tab w:val="left" w:pos="851"/>
        </w:tabs>
        <w:ind w:left="851" w:hanging="425"/>
        <w:jc w:val="both"/>
        <w:rPr>
          <w:sz w:val="22"/>
          <w:szCs w:val="22"/>
        </w:rPr>
      </w:pPr>
      <w:r w:rsidRPr="00C63497">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7"/>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7"/>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F485A18" w14:textId="7AE12813" w:rsidR="00CC6591" w:rsidRPr="001A7366" w:rsidRDefault="000C23F8" w:rsidP="001A7366">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CFCC2FE" w14:textId="236F68A2" w:rsidR="00CC6591" w:rsidRPr="00E66F78" w:rsidRDefault="00CC6591" w:rsidP="00CC6591">
      <w:pPr>
        <w:pStyle w:val="Nagwek2"/>
      </w:pPr>
      <w:bookmarkStart w:id="183" w:name="_Toc183167825"/>
      <w:r w:rsidRPr="00E66F78">
        <w:t xml:space="preserve">§ </w:t>
      </w:r>
      <w:r>
        <w:t>7</w:t>
      </w:r>
      <w:r w:rsidRPr="00E66F78">
        <w:t xml:space="preserve">. </w:t>
      </w:r>
      <w:r w:rsidRPr="001A6674">
        <w:rPr>
          <w:sz w:val="22"/>
          <w:szCs w:val="22"/>
        </w:rPr>
        <w:t>Realizacja przedmiotu umowy w zakresie usług serwisowych</w:t>
      </w:r>
      <w:bookmarkEnd w:id="183"/>
    </w:p>
    <w:p w14:paraId="1E8FC1B1"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Wykonawca zobowiązuje się do całodobowego świadczenia usług serwisowych w okresie obowiązywania gwarancji, we wszystkie dni tygodnia (również wolne od pracy i świąteczne) podejmując działania od momentu otrzymania zgłoszenia, zgodnie z obowiązującymi u Zamawiającego przepisami, przez pracowników o odpowiednich do zakresu prac doświadczeniu i kwalifikacjach, zapoznanych z dokumentacją techniczną prowadzenia napraw maszyny w warunkach dołowych oraz zapoznanych z obowiązującymi przepisami</w:t>
      </w:r>
      <w:r>
        <w:rPr>
          <w:sz w:val="22"/>
          <w:szCs w:val="22"/>
        </w:rPr>
        <w:t>.</w:t>
      </w:r>
    </w:p>
    <w:p w14:paraId="0C06737A"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Realizacja serwisu w zakresie uznanych roszczeń gwarancyjnych będzie bezpłatna, a w pozostałych przypadkach odpłatna.</w:t>
      </w:r>
    </w:p>
    <w:p w14:paraId="6E88D06E" w14:textId="77777777" w:rsidR="00CC6591" w:rsidRDefault="00CC6591">
      <w:pPr>
        <w:numPr>
          <w:ilvl w:val="0"/>
          <w:numId w:val="84"/>
        </w:numPr>
        <w:suppressAutoHyphens/>
        <w:autoSpaceDN w:val="0"/>
        <w:ind w:left="426" w:hanging="426"/>
        <w:jc w:val="both"/>
        <w:textAlignment w:val="baseline"/>
        <w:rPr>
          <w:sz w:val="22"/>
          <w:szCs w:val="22"/>
        </w:rPr>
      </w:pPr>
      <w:r w:rsidRPr="00DE5559">
        <w:rPr>
          <w:sz w:val="22"/>
          <w:szCs w:val="22"/>
        </w:rPr>
        <w:lastRenderedPageBreak/>
        <w:t>Przez naprawę rozumie się usunięcie wady powodującej nieprawidłową pracę przywracającą maszynę/urządzenie do jego poprzedniej sprawności.</w:t>
      </w:r>
    </w:p>
    <w:p w14:paraId="11B1063F" w14:textId="77777777" w:rsidR="00CC6591" w:rsidRPr="002E1B0C" w:rsidRDefault="00CC6591">
      <w:pPr>
        <w:numPr>
          <w:ilvl w:val="0"/>
          <w:numId w:val="84"/>
        </w:numPr>
        <w:suppressAutoHyphens/>
        <w:autoSpaceDN w:val="0"/>
        <w:ind w:left="426" w:hanging="426"/>
        <w:jc w:val="both"/>
        <w:textAlignment w:val="baseline"/>
        <w:rPr>
          <w:sz w:val="22"/>
          <w:szCs w:val="22"/>
        </w:rPr>
      </w:pPr>
      <w:r w:rsidRPr="002E1B0C">
        <w:rPr>
          <w:sz w:val="22"/>
          <w:szCs w:val="22"/>
        </w:rPr>
        <w:t>Realizacja usług serwisowych odbywać się będą na poniższych zasadach:</w:t>
      </w:r>
    </w:p>
    <w:p w14:paraId="4F496325" w14:textId="77777777" w:rsidR="00CC6591" w:rsidRPr="00DE5559" w:rsidRDefault="00CC6591">
      <w:pPr>
        <w:numPr>
          <w:ilvl w:val="0"/>
          <w:numId w:val="83"/>
        </w:numPr>
        <w:ind w:left="851" w:hanging="425"/>
        <w:jc w:val="both"/>
        <w:rPr>
          <w:sz w:val="22"/>
          <w:szCs w:val="22"/>
        </w:rPr>
      </w:pPr>
      <w:r w:rsidRPr="00DE5559">
        <w:rPr>
          <w:spacing w:val="-4"/>
          <w:sz w:val="22"/>
          <w:szCs w:val="22"/>
        </w:rPr>
        <w:t xml:space="preserve">przyjazd ekipy serwisowej do naprawy w razie postoju (lub awaryjnej pracy) maszyny/urządzenia w ciągu </w:t>
      </w:r>
      <w:r w:rsidRPr="008321CF">
        <w:rPr>
          <w:b/>
          <w:bCs/>
          <w:spacing w:val="-4"/>
          <w:sz w:val="22"/>
          <w:szCs w:val="22"/>
        </w:rPr>
        <w:t>12 godzin</w:t>
      </w:r>
      <w:r w:rsidRPr="00DE5559">
        <w:rPr>
          <w:spacing w:val="-4"/>
          <w:sz w:val="22"/>
          <w:szCs w:val="22"/>
        </w:rPr>
        <w:t xml:space="preserve"> licząc od momentu telefonicznego zgłoszenia awarii do serwisu Wykonawcy lub w przypadku działań prewencyjnych w innym wzajemnie uzgodnionym terminie,</w:t>
      </w:r>
    </w:p>
    <w:p w14:paraId="4D6D6E7D" w14:textId="77777777" w:rsidR="00CC6591" w:rsidRPr="00DE5559" w:rsidRDefault="00CC6591">
      <w:pPr>
        <w:numPr>
          <w:ilvl w:val="0"/>
          <w:numId w:val="83"/>
        </w:numPr>
        <w:ind w:left="851" w:hanging="425"/>
        <w:jc w:val="both"/>
        <w:rPr>
          <w:sz w:val="22"/>
          <w:szCs w:val="22"/>
        </w:rPr>
      </w:pPr>
      <w:r w:rsidRPr="00DE5559">
        <w:rPr>
          <w:spacing w:val="-4"/>
          <w:sz w:val="22"/>
          <w:szCs w:val="22"/>
        </w:rPr>
        <w:t>w przypadku braku wzajemnie uzgodnionego terminu (przy działaniach prewencyjnych) przyjazd ekipy serwisowej powinien nastąpić do</w:t>
      </w:r>
      <w:r w:rsidRPr="00DE5559">
        <w:rPr>
          <w:b/>
          <w:spacing w:val="-4"/>
          <w:sz w:val="22"/>
          <w:szCs w:val="22"/>
        </w:rPr>
        <w:t xml:space="preserve"> 48 godzin</w:t>
      </w:r>
      <w:r w:rsidRPr="00DE5559">
        <w:rPr>
          <w:spacing w:val="-4"/>
          <w:sz w:val="22"/>
          <w:szCs w:val="22"/>
        </w:rPr>
        <w:t xml:space="preserve"> od telefonicznego zgłoszenia,</w:t>
      </w:r>
    </w:p>
    <w:p w14:paraId="7A348866" w14:textId="77777777" w:rsidR="00CC6591" w:rsidRPr="00DE5559" w:rsidRDefault="00CC6591">
      <w:pPr>
        <w:numPr>
          <w:ilvl w:val="0"/>
          <w:numId w:val="83"/>
        </w:numPr>
        <w:ind w:left="851" w:hanging="425"/>
        <w:jc w:val="both"/>
        <w:rPr>
          <w:sz w:val="22"/>
          <w:szCs w:val="22"/>
        </w:rPr>
      </w:pPr>
      <w:r w:rsidRPr="00DE5559">
        <w:rPr>
          <w:bCs/>
          <w:spacing w:val="-4"/>
          <w:sz w:val="22"/>
          <w:szCs w:val="22"/>
        </w:rPr>
        <w:t>usunięcie zgłoszonej awarii (niesprawności)</w:t>
      </w:r>
      <w:r>
        <w:rPr>
          <w:bCs/>
          <w:spacing w:val="-4"/>
          <w:sz w:val="22"/>
          <w:szCs w:val="22"/>
        </w:rPr>
        <w:t>,</w:t>
      </w:r>
      <w:r w:rsidRPr="00DE5559">
        <w:rPr>
          <w:bCs/>
          <w:spacing w:val="-4"/>
          <w:sz w:val="22"/>
          <w:szCs w:val="22"/>
        </w:rPr>
        <w:t xml:space="preserve"> za wyjątkiem opisanym w pkt </w:t>
      </w:r>
      <w:r>
        <w:rPr>
          <w:bCs/>
          <w:spacing w:val="-4"/>
          <w:sz w:val="22"/>
          <w:szCs w:val="22"/>
        </w:rPr>
        <w:t>7</w:t>
      </w:r>
      <w:r w:rsidRPr="00DE5559">
        <w:rPr>
          <w:bCs/>
          <w:spacing w:val="-4"/>
          <w:sz w:val="22"/>
          <w:szCs w:val="22"/>
        </w:rPr>
        <w:t>), nastąpi w terminie możliwie najkrótszym od momentu przyjazdu serwisu na kopalnię, jednak nie dłuż</w:t>
      </w:r>
      <w:r>
        <w:rPr>
          <w:bCs/>
          <w:spacing w:val="-4"/>
          <w:sz w:val="22"/>
          <w:szCs w:val="22"/>
        </w:rPr>
        <w:t>szym</w:t>
      </w:r>
      <w:r w:rsidRPr="00DE5559">
        <w:rPr>
          <w:bCs/>
          <w:spacing w:val="-4"/>
          <w:sz w:val="22"/>
          <w:szCs w:val="22"/>
        </w:rPr>
        <w:t xml:space="preserve"> niż </w:t>
      </w:r>
      <w:r w:rsidRPr="00554662">
        <w:rPr>
          <w:b/>
          <w:spacing w:val="-4"/>
          <w:sz w:val="22"/>
          <w:szCs w:val="22"/>
        </w:rPr>
        <w:t>48 godzin</w:t>
      </w:r>
      <w:r w:rsidRPr="00DE5559">
        <w:rPr>
          <w:bCs/>
          <w:spacing w:val="-4"/>
          <w:sz w:val="22"/>
          <w:szCs w:val="22"/>
        </w:rPr>
        <w:t xml:space="preserve"> licząc od momentu telefonicznego zgłoszenia do serwisu Wykonawcy. Czas ten wydłuża się o czas dotarcia przez pracowników serwisu do maszyny, czas przygotowania maszyny przez Z</w:t>
      </w:r>
      <w:r>
        <w:rPr>
          <w:bCs/>
          <w:spacing w:val="-4"/>
          <w:sz w:val="22"/>
          <w:szCs w:val="22"/>
        </w:rPr>
        <w:t>a</w:t>
      </w:r>
      <w:r w:rsidRPr="00DE5559">
        <w:rPr>
          <w:bCs/>
          <w:spacing w:val="-4"/>
          <w:sz w:val="22"/>
          <w:szCs w:val="22"/>
        </w:rPr>
        <w:t>mawiającego do świadczenia usługi serwisowej (w tym jej transport na miejsce gdzie usługa może być bezpiecznie i zgodnie z najlepszymi praktykami wykonana), czas transportu części i podzespołów na terenie kopalni przez Zamawiającego oraz czas transportu części i podzespołów niezbędnych do usunięcia postoju (lub awaryjnej pracy) od Wykonawcy do Zamawiającego</w:t>
      </w:r>
      <w:r>
        <w:rPr>
          <w:bCs/>
          <w:spacing w:val="-4"/>
          <w:sz w:val="22"/>
          <w:szCs w:val="22"/>
        </w:rPr>
        <w:t>,</w:t>
      </w:r>
      <w:r w:rsidRPr="00DE5559">
        <w:rPr>
          <w:bCs/>
          <w:spacing w:val="-4"/>
          <w:sz w:val="22"/>
          <w:szCs w:val="22"/>
        </w:rPr>
        <w:t xml:space="preserve"> jeżeli stwierdzony zakres usługi okazał się inny, niż określony w telefonicznym zgłoszeniu</w:t>
      </w:r>
      <w:r>
        <w:rPr>
          <w:bCs/>
          <w:spacing w:val="-4"/>
          <w:sz w:val="22"/>
          <w:szCs w:val="22"/>
        </w:rPr>
        <w:t>,</w:t>
      </w:r>
    </w:p>
    <w:p w14:paraId="4C61ACD6" w14:textId="77777777" w:rsidR="00CC6591" w:rsidRPr="00DE5559" w:rsidRDefault="00CC6591">
      <w:pPr>
        <w:numPr>
          <w:ilvl w:val="0"/>
          <w:numId w:val="83"/>
        </w:numPr>
        <w:ind w:left="851" w:hanging="425"/>
        <w:jc w:val="both"/>
        <w:rPr>
          <w:sz w:val="22"/>
          <w:szCs w:val="22"/>
        </w:rPr>
      </w:pPr>
      <w:r w:rsidRPr="00DE5559">
        <w:rPr>
          <w:iCs/>
          <w:spacing w:val="-4"/>
          <w:sz w:val="22"/>
          <w:szCs w:val="22"/>
        </w:rPr>
        <w:t xml:space="preserve">udostępnienie części, niezbędnych służbom technicznym Zamawiającego dla utrzymania ruchu maszyny/urządzenia, następuje w terminie do </w:t>
      </w:r>
      <w:r w:rsidRPr="00DE5559">
        <w:rPr>
          <w:b/>
          <w:iCs/>
          <w:spacing w:val="-4"/>
          <w:sz w:val="22"/>
          <w:szCs w:val="22"/>
        </w:rPr>
        <w:t>24 godzin</w:t>
      </w:r>
      <w:r w:rsidRPr="00DE5559">
        <w:rPr>
          <w:iCs/>
          <w:spacing w:val="-4"/>
          <w:sz w:val="22"/>
          <w:szCs w:val="22"/>
        </w:rPr>
        <w:t xml:space="preserve"> od momentu telefonicznego zgłoszenia takiej potrzeby do Wykonawcy w przypadku postoju (lub awaryjnej pracy) maszyny/urządzenia lub w przypadku działań prewencyjnych w innym wzajemnie uzgodnionym terminie,</w:t>
      </w:r>
    </w:p>
    <w:p w14:paraId="5A306A47" w14:textId="77777777" w:rsidR="00CC6591" w:rsidRPr="00DE5559" w:rsidRDefault="00CC6591">
      <w:pPr>
        <w:numPr>
          <w:ilvl w:val="0"/>
          <w:numId w:val="83"/>
        </w:numPr>
        <w:ind w:left="851" w:hanging="425"/>
        <w:jc w:val="both"/>
        <w:rPr>
          <w:sz w:val="22"/>
          <w:szCs w:val="22"/>
        </w:rPr>
      </w:pPr>
      <w:r w:rsidRPr="00DE5559">
        <w:rPr>
          <w:spacing w:val="-4"/>
          <w:sz w:val="22"/>
          <w:szCs w:val="22"/>
        </w:rPr>
        <w:t>w przypadku braku wzajemnie uzgodnionego terminu (przy działaniu prewencyjnym) udostępnienie części niezbędnych służbom Zamawiającego dla utrzymania ruchu maszyny/urządzenia, następuje do</w:t>
      </w:r>
      <w:r w:rsidRPr="00DE5559">
        <w:rPr>
          <w:b/>
          <w:spacing w:val="-4"/>
          <w:sz w:val="22"/>
          <w:szCs w:val="22"/>
        </w:rPr>
        <w:t xml:space="preserve"> 48 godzin</w:t>
      </w:r>
      <w:r w:rsidRPr="00DE5559">
        <w:rPr>
          <w:spacing w:val="-4"/>
          <w:sz w:val="22"/>
          <w:szCs w:val="22"/>
        </w:rPr>
        <w:t xml:space="preserve"> od telefonicznego zgłoszenia, </w:t>
      </w:r>
    </w:p>
    <w:p w14:paraId="0E6A0C26" w14:textId="77777777" w:rsidR="00CC6591" w:rsidRPr="00DE5559" w:rsidRDefault="00CC6591">
      <w:pPr>
        <w:numPr>
          <w:ilvl w:val="0"/>
          <w:numId w:val="83"/>
        </w:numPr>
        <w:ind w:left="851" w:hanging="425"/>
        <w:jc w:val="both"/>
        <w:rPr>
          <w:sz w:val="22"/>
          <w:szCs w:val="22"/>
        </w:rPr>
      </w:pPr>
      <w:r w:rsidRPr="00DE5559">
        <w:rPr>
          <w:spacing w:val="-4"/>
          <w:sz w:val="22"/>
          <w:szCs w:val="22"/>
        </w:rPr>
        <w:t xml:space="preserve">w ramach świadczonych usług serwisowych </w:t>
      </w:r>
      <w:r w:rsidRPr="00DE5559">
        <w:rPr>
          <w:sz w:val="22"/>
          <w:szCs w:val="22"/>
        </w:rPr>
        <w:t>dla przedmiotu zamówienia w okresie obowiązywania umowy</w:t>
      </w:r>
      <w:r w:rsidRPr="00DE5559">
        <w:rPr>
          <w:spacing w:val="-4"/>
          <w:sz w:val="22"/>
          <w:szCs w:val="22"/>
        </w:rPr>
        <w:t xml:space="preserve"> Wykonawca zapewni dostawę sprawnych podzespołów i części zamiennych,</w:t>
      </w:r>
    </w:p>
    <w:p w14:paraId="1560C5EE" w14:textId="5DBB0D03" w:rsidR="00CC6591" w:rsidRPr="00DE5559" w:rsidRDefault="00CC6591">
      <w:pPr>
        <w:numPr>
          <w:ilvl w:val="0"/>
          <w:numId w:val="83"/>
        </w:numPr>
        <w:ind w:left="851" w:hanging="425"/>
        <w:jc w:val="both"/>
        <w:rPr>
          <w:sz w:val="22"/>
          <w:szCs w:val="22"/>
        </w:rPr>
      </w:pPr>
      <w:r>
        <w:rPr>
          <w:iCs/>
          <w:spacing w:val="-4"/>
          <w:sz w:val="22"/>
          <w:szCs w:val="22"/>
        </w:rPr>
        <w:t>w</w:t>
      </w:r>
      <w:r w:rsidRPr="00DE5559">
        <w:rPr>
          <w:iCs/>
          <w:spacing w:val="-4"/>
          <w:sz w:val="22"/>
          <w:szCs w:val="22"/>
        </w:rPr>
        <w:t xml:space="preserve"> przypadku gdy dla przywrócenia sprawności </w:t>
      </w:r>
      <w:r w:rsidRPr="00DE5559">
        <w:rPr>
          <w:sz w:val="22"/>
          <w:szCs w:val="22"/>
        </w:rPr>
        <w:t xml:space="preserve">brak jest technicznych możliwości wykonania naprawy na terenie kopalni i związanej z tym konieczności wydania podzespołów do siedziby </w:t>
      </w:r>
      <w:r w:rsidRPr="004E483D">
        <w:rPr>
          <w:sz w:val="22"/>
          <w:szCs w:val="22"/>
        </w:rPr>
        <w:t xml:space="preserve">Wykonawcy, termin </w:t>
      </w:r>
      <w:r w:rsidRPr="00DE5559">
        <w:rPr>
          <w:sz w:val="22"/>
          <w:szCs w:val="22"/>
        </w:rPr>
        <w:t>naprawy zostanie obustronnie uzgodniony przez Strony.</w:t>
      </w:r>
    </w:p>
    <w:p w14:paraId="3C95F0CF"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 xml:space="preserve">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w:t>
      </w:r>
      <w:r w:rsidRPr="008E37EA">
        <w:rPr>
          <w:b/>
          <w:bCs/>
          <w:sz w:val="22"/>
          <w:szCs w:val="22"/>
        </w:rPr>
        <w:t>24 godzin</w:t>
      </w:r>
      <w:r w:rsidRPr="00DE5559">
        <w:rPr>
          <w:sz w:val="22"/>
          <w:szCs w:val="22"/>
        </w:rPr>
        <w:t xml:space="preserve"> od chwili zgłoszenia. W przypadku zbieżności tego terminu z dniami ustawowo wolnymi od pracy, dokument ten przesłany winien być do końca pierwszej zmiany następującego dnia roboczego.</w:t>
      </w:r>
    </w:p>
    <w:p w14:paraId="5F441BA0" w14:textId="77777777" w:rsidR="00CC6591" w:rsidRPr="00046602" w:rsidRDefault="00CC6591">
      <w:pPr>
        <w:numPr>
          <w:ilvl w:val="0"/>
          <w:numId w:val="84"/>
        </w:numPr>
        <w:suppressAutoHyphens/>
        <w:autoSpaceDN w:val="0"/>
        <w:ind w:left="426" w:hanging="426"/>
        <w:jc w:val="both"/>
        <w:textAlignment w:val="baseline"/>
        <w:rPr>
          <w:sz w:val="22"/>
          <w:szCs w:val="22"/>
        </w:rPr>
      </w:pPr>
      <w:r w:rsidRPr="00DE5559">
        <w:rPr>
          <w:sz w:val="22"/>
          <w:szCs w:val="22"/>
        </w:rPr>
        <w:t xml:space="preserve">Usługi serwisowe realizowane mogą być również w formie zabezpieczenia dla służb technicznych Zamawiającego </w:t>
      </w:r>
      <w:r w:rsidRPr="00DE5559">
        <w:rPr>
          <w:sz w:val="22"/>
          <w:szCs w:val="22"/>
          <w:u w:val="single"/>
        </w:rPr>
        <w:t>jednostkowych ilości części i podzespołów</w:t>
      </w:r>
      <w:r w:rsidRPr="00DE5559">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ekipy serwisowej </w:t>
      </w:r>
      <w:r w:rsidRPr="00046602">
        <w:rPr>
          <w:sz w:val="22"/>
          <w:szCs w:val="22"/>
        </w:rPr>
        <w:t xml:space="preserve">stanowiącą załącznik do niniejszej umowy – </w:t>
      </w:r>
      <w:r w:rsidRPr="00046602">
        <w:rPr>
          <w:i/>
          <w:iCs/>
          <w:sz w:val="22"/>
          <w:szCs w:val="22"/>
        </w:rPr>
        <w:t>jeżeli występuje.</w:t>
      </w:r>
    </w:p>
    <w:p w14:paraId="52E4AE94"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Serwis może być wezwany do realizacji usługi serwisowej przez osobę upoważnioną przez Zamawiającego (Kopalni</w:t>
      </w:r>
      <w:r>
        <w:rPr>
          <w:sz w:val="22"/>
          <w:szCs w:val="22"/>
        </w:rPr>
        <w:t>ę</w:t>
      </w:r>
      <w:r w:rsidRPr="00DE5559">
        <w:rPr>
          <w:sz w:val="22"/>
          <w:szCs w:val="22"/>
        </w:rPr>
        <w:t xml:space="preserve">), po wcześniejszej akceptacji Kierownika Działu </w:t>
      </w:r>
      <w:r w:rsidRPr="003E14E5">
        <w:rPr>
          <w:sz w:val="22"/>
          <w:szCs w:val="22"/>
        </w:rPr>
        <w:t xml:space="preserve">Energomechanicznego </w:t>
      </w:r>
      <w:r w:rsidRPr="00DE5559">
        <w:rPr>
          <w:sz w:val="22"/>
          <w:szCs w:val="22"/>
        </w:rPr>
        <w:t>(a w razie jego nieobecności jego zastępcy).</w:t>
      </w:r>
    </w:p>
    <w:p w14:paraId="54D81752" w14:textId="77777777" w:rsidR="001A7366" w:rsidRDefault="001A7366" w:rsidP="00CC6591">
      <w:pPr>
        <w:pStyle w:val="Tekstpodstawowy2"/>
        <w:spacing w:after="0" w:line="240" w:lineRule="auto"/>
        <w:ind w:left="360" w:firstLine="66"/>
        <w:jc w:val="both"/>
        <w:rPr>
          <w:b/>
          <w:bCs/>
          <w:sz w:val="22"/>
          <w:szCs w:val="22"/>
        </w:rPr>
      </w:pPr>
    </w:p>
    <w:p w14:paraId="7DCA5BE8" w14:textId="77777777" w:rsidR="001A7366" w:rsidRDefault="001A7366" w:rsidP="00CC6591">
      <w:pPr>
        <w:pStyle w:val="Tekstpodstawowy2"/>
        <w:spacing w:after="0" w:line="240" w:lineRule="auto"/>
        <w:ind w:left="360" w:firstLine="66"/>
        <w:jc w:val="both"/>
        <w:rPr>
          <w:b/>
          <w:bCs/>
          <w:sz w:val="22"/>
          <w:szCs w:val="22"/>
        </w:rPr>
      </w:pPr>
    </w:p>
    <w:p w14:paraId="2A0A3B5C" w14:textId="01037C76" w:rsidR="00CC6591" w:rsidRPr="00DE5559" w:rsidRDefault="00CC6591" w:rsidP="00CC6591">
      <w:pPr>
        <w:pStyle w:val="Tekstpodstawowy2"/>
        <w:spacing w:after="0" w:line="240" w:lineRule="auto"/>
        <w:ind w:left="360" w:firstLine="66"/>
        <w:jc w:val="both"/>
        <w:rPr>
          <w:b/>
          <w:bCs/>
          <w:sz w:val="22"/>
          <w:szCs w:val="22"/>
        </w:rPr>
      </w:pPr>
      <w:r w:rsidRPr="00DE5559">
        <w:rPr>
          <w:b/>
          <w:bCs/>
          <w:sz w:val="22"/>
          <w:szCs w:val="22"/>
        </w:rPr>
        <w:lastRenderedPageBreak/>
        <w:t>Uwaga:</w:t>
      </w:r>
    </w:p>
    <w:p w14:paraId="6593F8DC" w14:textId="77777777" w:rsidR="00CC6591" w:rsidRPr="00DE5559" w:rsidRDefault="00CC6591" w:rsidP="00CC6591">
      <w:pPr>
        <w:suppressAutoHyphens/>
        <w:autoSpaceDN w:val="0"/>
        <w:ind w:left="426"/>
        <w:jc w:val="both"/>
        <w:textAlignment w:val="baseline"/>
        <w:rPr>
          <w:b/>
          <w:bCs/>
          <w:sz w:val="22"/>
          <w:szCs w:val="22"/>
        </w:rPr>
      </w:pPr>
      <w:r w:rsidRPr="00DE5559">
        <w:rPr>
          <w:b/>
          <w:bCs/>
          <w:sz w:val="22"/>
          <w:szCs w:val="22"/>
        </w:rPr>
        <w:t xml:space="preserve">W trakcie zgłoszenia do Wykonawcy, zgłaszający poinformuje Wykonawcę, że dokonuje wezwania za zgodą Kierownika Działu </w:t>
      </w:r>
      <w:r w:rsidRPr="003E14E5">
        <w:rPr>
          <w:b/>
          <w:bCs/>
          <w:sz w:val="22"/>
          <w:szCs w:val="22"/>
        </w:rPr>
        <w:t xml:space="preserve">Energomechanicznego </w:t>
      </w:r>
      <w:r w:rsidRPr="00DE5559">
        <w:rPr>
          <w:b/>
          <w:bCs/>
          <w:sz w:val="22"/>
          <w:szCs w:val="22"/>
        </w:rPr>
        <w:t>danej kopalni.</w:t>
      </w:r>
    </w:p>
    <w:p w14:paraId="5051218B" w14:textId="541236E0" w:rsidR="00CC6591" w:rsidRPr="001A7366" w:rsidRDefault="00CC6591" w:rsidP="00CC6591">
      <w:pPr>
        <w:numPr>
          <w:ilvl w:val="0"/>
          <w:numId w:val="84"/>
        </w:numPr>
        <w:suppressAutoHyphens/>
        <w:autoSpaceDN w:val="0"/>
        <w:ind w:left="426" w:hanging="426"/>
        <w:jc w:val="both"/>
        <w:textAlignment w:val="baseline"/>
        <w:rPr>
          <w:sz w:val="22"/>
          <w:szCs w:val="22"/>
        </w:rPr>
      </w:pPr>
      <w:r w:rsidRPr="00DE5559">
        <w:rPr>
          <w:sz w:val="22"/>
          <w:szCs w:val="22"/>
        </w:rPr>
        <w:t>W Wezwaniu Serwisowym Zamawiający, powołując się na numer niniejszej umowy, określi obiekt usługi, przyczynę wezwania, z określeniem objawów awarii lub uszkodzenia oraz spodziewanego zakresu rzeczowego / usługowego serwisu. Wezwania Serwisowe należy zgłaszać do Wykonawcy, na niżej podany adres:</w:t>
      </w:r>
    </w:p>
    <w:p w14:paraId="5380BA52" w14:textId="77777777" w:rsidR="00CC6591" w:rsidRPr="00DE5559" w:rsidRDefault="00CC6591" w:rsidP="00CC6591">
      <w:pPr>
        <w:ind w:left="284"/>
        <w:jc w:val="center"/>
        <w:rPr>
          <w:b/>
          <w:sz w:val="22"/>
          <w:szCs w:val="22"/>
          <w:lang w:val="en-US"/>
        </w:rPr>
      </w:pPr>
      <w:r w:rsidRPr="00DE5559">
        <w:rPr>
          <w:b/>
          <w:sz w:val="22"/>
          <w:szCs w:val="22"/>
          <w:lang w:val="en-US"/>
        </w:rPr>
        <w:t>…………………………………………………………….</w:t>
      </w:r>
    </w:p>
    <w:p w14:paraId="0C78BA0D" w14:textId="77777777" w:rsidR="00CC6591" w:rsidRPr="00DE5559" w:rsidRDefault="00CC6591" w:rsidP="00CC6591">
      <w:pPr>
        <w:ind w:left="284"/>
        <w:jc w:val="center"/>
        <w:rPr>
          <w:b/>
          <w:sz w:val="22"/>
          <w:szCs w:val="22"/>
          <w:lang w:val="en-US"/>
        </w:rPr>
      </w:pPr>
      <w:proofErr w:type="spellStart"/>
      <w:r w:rsidRPr="00DE5559">
        <w:rPr>
          <w:b/>
          <w:sz w:val="22"/>
          <w:szCs w:val="22"/>
          <w:lang w:val="en-US"/>
        </w:rPr>
        <w:t>ul</w:t>
      </w:r>
      <w:proofErr w:type="spellEnd"/>
      <w:r w:rsidRPr="00DE5559">
        <w:rPr>
          <w:b/>
          <w:sz w:val="22"/>
          <w:szCs w:val="22"/>
          <w:lang w:val="en-US"/>
        </w:rPr>
        <w:t>. ………………………………………………………</w:t>
      </w:r>
    </w:p>
    <w:p w14:paraId="0E864B89" w14:textId="77777777" w:rsidR="00CC6591" w:rsidRPr="00DE5559" w:rsidRDefault="00CC6591" w:rsidP="00CC6591">
      <w:pPr>
        <w:ind w:left="284"/>
        <w:jc w:val="center"/>
        <w:rPr>
          <w:b/>
          <w:sz w:val="22"/>
          <w:szCs w:val="22"/>
          <w:lang w:val="en-US"/>
        </w:rPr>
      </w:pPr>
      <w:r w:rsidRPr="00DE5559">
        <w:rPr>
          <w:b/>
          <w:sz w:val="22"/>
          <w:szCs w:val="22"/>
          <w:lang w:val="en-US"/>
        </w:rPr>
        <w:t>tel. …………………………, e-mail ……………………………..</w:t>
      </w:r>
    </w:p>
    <w:p w14:paraId="510C6CD5" w14:textId="77777777" w:rsidR="00CC6591" w:rsidRDefault="00CC6591">
      <w:pPr>
        <w:numPr>
          <w:ilvl w:val="0"/>
          <w:numId w:val="84"/>
        </w:numPr>
        <w:suppressAutoHyphens/>
        <w:autoSpaceDN w:val="0"/>
        <w:ind w:left="425" w:hanging="425"/>
        <w:jc w:val="both"/>
        <w:textAlignment w:val="baseline"/>
        <w:rPr>
          <w:sz w:val="22"/>
          <w:szCs w:val="22"/>
        </w:rPr>
      </w:pPr>
      <w:r w:rsidRPr="00DE5559">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 z dniami ustawowo wolnymi od pracy, dokument ten przesłany winien być do końca pierwszej zmiany następującego dnia roboczego.</w:t>
      </w:r>
    </w:p>
    <w:p w14:paraId="64B80BB5" w14:textId="77777777" w:rsidR="00CC6591" w:rsidRDefault="00CC6591">
      <w:pPr>
        <w:numPr>
          <w:ilvl w:val="0"/>
          <w:numId w:val="84"/>
        </w:numPr>
        <w:suppressAutoHyphens/>
        <w:autoSpaceDN w:val="0"/>
        <w:ind w:left="425" w:hanging="425"/>
        <w:jc w:val="both"/>
        <w:textAlignment w:val="baseline"/>
        <w:rPr>
          <w:sz w:val="22"/>
          <w:szCs w:val="22"/>
        </w:rPr>
      </w:pPr>
      <w:r w:rsidRPr="00E16A3F">
        <w:rPr>
          <w:bCs/>
          <w:sz w:val="22"/>
          <w:szCs w:val="22"/>
        </w:rPr>
        <w:t>Przyjazd ekipy serwisowej Wykonawcy następuje w terminie zgodnym z umową.</w:t>
      </w:r>
    </w:p>
    <w:p w14:paraId="03A600EA" w14:textId="77777777" w:rsidR="00CC6591" w:rsidRPr="00E16A3F" w:rsidRDefault="00CC6591">
      <w:pPr>
        <w:numPr>
          <w:ilvl w:val="0"/>
          <w:numId w:val="84"/>
        </w:numPr>
        <w:suppressAutoHyphens/>
        <w:autoSpaceDN w:val="0"/>
        <w:ind w:left="425" w:hanging="425"/>
        <w:jc w:val="both"/>
        <w:textAlignment w:val="baseline"/>
        <w:rPr>
          <w:sz w:val="22"/>
          <w:szCs w:val="22"/>
        </w:rPr>
      </w:pPr>
      <w:r w:rsidRPr="00E16A3F">
        <w:rPr>
          <w:sz w:val="22"/>
          <w:szCs w:val="22"/>
        </w:rPr>
        <w:t>Za zgodne z obowiązującymi przepisami i technologią wykonania usługi serwisowej na terenie Zamawiającego odpowiada kierownik lub przodowy brygady serwisu, wyznaczany przez osobę uprawnioną ze strony Wykonawcy.</w:t>
      </w:r>
    </w:p>
    <w:p w14:paraId="127DC28A"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bCs/>
          <w:i/>
          <w:iCs/>
          <w:sz w:val="22"/>
          <w:szCs w:val="22"/>
        </w:rPr>
        <w:t>Serwis</w:t>
      </w:r>
      <w:r w:rsidRPr="00DE5559">
        <w:rPr>
          <w:sz w:val="22"/>
          <w:szCs w:val="22"/>
        </w:rPr>
        <w:t xml:space="preserve"> Wykonawcy (każdy z serwisantów):</w:t>
      </w:r>
    </w:p>
    <w:p w14:paraId="7D9CDE14" w14:textId="77777777" w:rsidR="00CC6591" w:rsidRPr="00E16A3F" w:rsidRDefault="00CC6591">
      <w:pPr>
        <w:pStyle w:val="Akapitzlist"/>
        <w:numPr>
          <w:ilvl w:val="0"/>
          <w:numId w:val="85"/>
        </w:numPr>
        <w:suppressAutoHyphens/>
        <w:autoSpaceDN w:val="0"/>
        <w:ind w:left="993" w:hanging="426"/>
        <w:jc w:val="both"/>
        <w:textAlignment w:val="baseline"/>
        <w:rPr>
          <w:sz w:val="22"/>
          <w:szCs w:val="22"/>
        </w:rPr>
      </w:pPr>
      <w:r w:rsidRPr="00DE5559">
        <w:rPr>
          <w:sz w:val="22"/>
          <w:szCs w:val="22"/>
        </w:rPr>
        <w:t>zgłasza swój przyjazd u osoby określonej w zgłoszeniu (lub wskazanej do kontaktu) i wspólnie z nią u dyspozytora Zamawiającego, po czym dopiero możliwe jest wejście/wjazd na teren Oddziału;</w:t>
      </w:r>
      <w:r>
        <w:rPr>
          <w:sz w:val="22"/>
          <w:szCs w:val="22"/>
        </w:rPr>
        <w:t xml:space="preserve"> </w:t>
      </w:r>
      <w:r w:rsidRPr="00E16A3F">
        <w:rPr>
          <w:sz w:val="22"/>
          <w:szCs w:val="22"/>
        </w:rPr>
        <w:t xml:space="preserve">Zgłoszenie przyjazdu </w:t>
      </w:r>
      <w:r w:rsidRPr="00E16A3F">
        <w:rPr>
          <w:i/>
          <w:iCs/>
          <w:spacing w:val="-4"/>
          <w:sz w:val="22"/>
          <w:szCs w:val="22"/>
        </w:rPr>
        <w:t>Serwisu</w:t>
      </w:r>
      <w:r w:rsidRPr="00E16A3F">
        <w:rPr>
          <w:sz w:val="22"/>
          <w:szCs w:val="22"/>
        </w:rPr>
        <w:t xml:space="preserve"> oznacza rozpoczęcie czasu świadczenia usługi serwisowej i pracy serwisu</w:t>
      </w:r>
      <w:r>
        <w:rPr>
          <w:sz w:val="22"/>
          <w:szCs w:val="22"/>
        </w:rPr>
        <w:t>,</w:t>
      </w:r>
    </w:p>
    <w:p w14:paraId="06009D14" w14:textId="77777777" w:rsidR="00CC6591" w:rsidRPr="00DE5559" w:rsidRDefault="00CC6591">
      <w:pPr>
        <w:pStyle w:val="Akapitzlist"/>
        <w:numPr>
          <w:ilvl w:val="0"/>
          <w:numId w:val="85"/>
        </w:numPr>
        <w:suppressAutoHyphens/>
        <w:autoSpaceDN w:val="0"/>
        <w:ind w:left="993" w:hanging="426"/>
        <w:jc w:val="both"/>
        <w:textAlignment w:val="baseline"/>
        <w:rPr>
          <w:sz w:val="22"/>
          <w:szCs w:val="22"/>
        </w:rPr>
      </w:pPr>
      <w:r w:rsidRPr="00DE5559">
        <w:rPr>
          <w:sz w:val="22"/>
          <w:szCs w:val="22"/>
        </w:rPr>
        <w:t>przed wejściem/wjazdem na teren Oddziału zobowiązany jest do pobrania karty identyfikacyjnej w celu zarejestrowania wejścia/wjazdu na teren Zakładu Górniczego.</w:t>
      </w:r>
    </w:p>
    <w:p w14:paraId="6096CCD3" w14:textId="77777777" w:rsidR="00CC6591" w:rsidRPr="00DE5559" w:rsidRDefault="00CC6591">
      <w:pPr>
        <w:pStyle w:val="Akapitzlist"/>
        <w:numPr>
          <w:ilvl w:val="0"/>
          <w:numId w:val="84"/>
        </w:numPr>
        <w:ind w:left="426" w:hanging="426"/>
        <w:jc w:val="both"/>
        <w:rPr>
          <w:sz w:val="22"/>
          <w:szCs w:val="22"/>
        </w:rPr>
      </w:pPr>
      <w:r w:rsidRPr="00DE5559">
        <w:rPr>
          <w:sz w:val="22"/>
          <w:szCs w:val="22"/>
        </w:rPr>
        <w:t>Wykonanie usługi na terenie Kopalni będzie każdorazowo dokumentowane Protokołem wykonania usługi serwisowej / Protokołem Serwisowym</w:t>
      </w:r>
      <w:r>
        <w:rPr>
          <w:sz w:val="22"/>
          <w:szCs w:val="22"/>
        </w:rPr>
        <w:t xml:space="preserve"> </w:t>
      </w:r>
      <w:r w:rsidRPr="00DE5559">
        <w:rPr>
          <w:sz w:val="22"/>
          <w:szCs w:val="22"/>
        </w:rPr>
        <w:t xml:space="preserve"> /</w:t>
      </w:r>
      <w:r>
        <w:rPr>
          <w:sz w:val="22"/>
          <w:szCs w:val="22"/>
        </w:rPr>
        <w:t xml:space="preserve"> </w:t>
      </w:r>
      <w:r w:rsidRPr="00DE5559">
        <w:rPr>
          <w:sz w:val="22"/>
          <w:szCs w:val="22"/>
        </w:rPr>
        <w:t>Notatką serwisową / Dowodem dostawy (WZ/WZS), sporządzanym w 2 egzemplarzach (po jednym dla każdej ze stron) potwierdzonym przez przedstawicieli Wykonawcy (Serwisu) i Zamawiającego (Kopalni).</w:t>
      </w:r>
    </w:p>
    <w:p w14:paraId="143C9C36"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Protokół usługi serwisowej powinien m.in. zawierać:</w:t>
      </w:r>
    </w:p>
    <w:p w14:paraId="74418A1F"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numer kolejny, </w:t>
      </w:r>
    </w:p>
    <w:p w14:paraId="115CC48C"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datę i godzinę zgłoszenia usługi serwisowej (Wezwania Serwisowego), </w:t>
      </w:r>
    </w:p>
    <w:p w14:paraId="2EECD6F3"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uzgodniony pomiędzy przedstawicielami stron termin wykonania usługi, </w:t>
      </w:r>
    </w:p>
    <w:p w14:paraId="4EFEE292"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rodzaj uszkodzenia, </w:t>
      </w:r>
    </w:p>
    <w:p w14:paraId="2346E105"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datę i godzinę przystąpienia do pracy serwisu (godzina zgłoszenia się serwisu do dyspozytora kopalni - wejścia na teren Oddziału), </w:t>
      </w:r>
    </w:p>
    <w:p w14:paraId="71333875"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datę i godzinę sporządzenia oraz podpisania protokołu serwisowego (data i godzina zakończenia pracy serwisu), </w:t>
      </w:r>
    </w:p>
    <w:p w14:paraId="5509D0D2"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liczby roboczogodzin serwisowych związanych z realizacją zlecenia – wyliczona w oparciu</w:t>
      </w:r>
      <w:r w:rsidRPr="00DE5559">
        <w:rPr>
          <w:sz w:val="22"/>
          <w:szCs w:val="22"/>
        </w:rPr>
        <w:br/>
        <w:t xml:space="preserve">o pkt </w:t>
      </w:r>
      <w:r>
        <w:rPr>
          <w:sz w:val="22"/>
          <w:szCs w:val="22"/>
        </w:rPr>
        <w:t>5</w:t>
      </w:r>
      <w:r w:rsidRPr="00DE5559">
        <w:rPr>
          <w:sz w:val="22"/>
          <w:szCs w:val="22"/>
        </w:rPr>
        <w:t xml:space="preserve">) oraz </w:t>
      </w:r>
      <w:r>
        <w:rPr>
          <w:sz w:val="22"/>
          <w:szCs w:val="22"/>
        </w:rPr>
        <w:t>6</w:t>
      </w:r>
      <w:r w:rsidRPr="00DE5559">
        <w:rPr>
          <w:sz w:val="22"/>
          <w:szCs w:val="22"/>
        </w:rPr>
        <w:t>),</w:t>
      </w:r>
    </w:p>
    <w:p w14:paraId="749CECEA"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wyszczególnienie przeprowadzonych prac/czynności, </w:t>
      </w:r>
    </w:p>
    <w:p w14:paraId="4339CB0A"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datę i godzinę zakończenia prac związanych z realizacją zlecenia (godzina przekazania użytkownikowi sprawnej maszyn/urządzenia), </w:t>
      </w:r>
    </w:p>
    <w:p w14:paraId="1B2F0631"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wstępną opinię serwisu o przyczynach zaistnienia awarii, tj. czy awaria nastąpiła z przyczyn niezależnych od użytkownika, czy z braku odpowiedniej obsługi,</w:t>
      </w:r>
    </w:p>
    <w:p w14:paraId="760D4B2E"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na Protokole usługi serwisowej, Wykonawca określi wstępnie czy wykonana usługa jest gwarancyjna lub pozagwarancyjna lub reklamacja w przypadku braku możliwości określenia rodzaju usługi na miejscu. </w:t>
      </w:r>
    </w:p>
    <w:p w14:paraId="770A2B8E" w14:textId="77777777" w:rsidR="00CC6591" w:rsidRPr="00DE5559" w:rsidRDefault="00CC6591">
      <w:pPr>
        <w:pStyle w:val="Akapitzlist"/>
        <w:numPr>
          <w:ilvl w:val="0"/>
          <w:numId w:val="87"/>
        </w:numPr>
        <w:tabs>
          <w:tab w:val="left" w:pos="993"/>
        </w:tabs>
        <w:autoSpaceDE w:val="0"/>
        <w:autoSpaceDN w:val="0"/>
        <w:adjustRightInd w:val="0"/>
        <w:ind w:left="993" w:hanging="426"/>
        <w:jc w:val="both"/>
        <w:rPr>
          <w:sz w:val="22"/>
          <w:szCs w:val="22"/>
        </w:rPr>
      </w:pPr>
      <w:r w:rsidRPr="00DE5559">
        <w:rPr>
          <w:sz w:val="22"/>
          <w:szCs w:val="22"/>
        </w:rPr>
        <w:t xml:space="preserve">specyfikację wymienionych elementów i podzespołów (z podaniem pozycji cennika/katalogu) oraz ilość przepracowanych godzin. </w:t>
      </w:r>
    </w:p>
    <w:p w14:paraId="5C35CC90" w14:textId="77777777" w:rsidR="00CC6591" w:rsidRPr="00DE5559" w:rsidRDefault="00CC6591" w:rsidP="00CC6591">
      <w:pPr>
        <w:pStyle w:val="Tekstpodstawowy"/>
        <w:spacing w:after="0"/>
        <w:ind w:left="284"/>
        <w:rPr>
          <w:sz w:val="22"/>
          <w:szCs w:val="22"/>
          <w:u w:val="single"/>
        </w:rPr>
      </w:pPr>
      <w:r w:rsidRPr="00DE5559">
        <w:rPr>
          <w:sz w:val="22"/>
          <w:szCs w:val="22"/>
          <w:u w:val="single"/>
        </w:rPr>
        <w:t>Dopuszcza się:</w:t>
      </w:r>
    </w:p>
    <w:p w14:paraId="16F59265" w14:textId="77777777" w:rsidR="00CC6591" w:rsidRPr="00DE5559" w:rsidRDefault="00CC6591">
      <w:pPr>
        <w:pStyle w:val="Akapitzlist"/>
        <w:numPr>
          <w:ilvl w:val="0"/>
          <w:numId w:val="86"/>
        </w:numPr>
        <w:tabs>
          <w:tab w:val="left" w:pos="993"/>
        </w:tabs>
        <w:autoSpaceDE w:val="0"/>
        <w:autoSpaceDN w:val="0"/>
        <w:adjustRightInd w:val="0"/>
        <w:ind w:left="993" w:hanging="426"/>
        <w:jc w:val="both"/>
        <w:rPr>
          <w:sz w:val="22"/>
          <w:szCs w:val="22"/>
        </w:rPr>
      </w:pPr>
      <w:r w:rsidRPr="00DE5559">
        <w:rPr>
          <w:sz w:val="22"/>
          <w:szCs w:val="22"/>
        </w:rPr>
        <w:lastRenderedPageBreak/>
        <w:t>możliwość uzupełnienia daty i godziny zgłoszenia usługi serwisowej (Wezwania Serwisowego) niezwłocznie,  nie później jednak niż do 3 dni roboczych po wykonaniu usługi serwisowej,</w:t>
      </w:r>
    </w:p>
    <w:p w14:paraId="65FDFD9D" w14:textId="77777777" w:rsidR="00CC6591" w:rsidRPr="00DE5559" w:rsidRDefault="00CC6591">
      <w:pPr>
        <w:pStyle w:val="Akapitzlist"/>
        <w:numPr>
          <w:ilvl w:val="0"/>
          <w:numId w:val="86"/>
        </w:numPr>
        <w:tabs>
          <w:tab w:val="left" w:pos="993"/>
        </w:tabs>
        <w:autoSpaceDE w:val="0"/>
        <w:autoSpaceDN w:val="0"/>
        <w:adjustRightInd w:val="0"/>
        <w:ind w:left="993" w:hanging="426"/>
        <w:jc w:val="both"/>
        <w:rPr>
          <w:sz w:val="22"/>
          <w:szCs w:val="22"/>
        </w:rPr>
      </w:pPr>
      <w:r w:rsidRPr="00DE5559">
        <w:rPr>
          <w:sz w:val="22"/>
          <w:szCs w:val="22"/>
        </w:rPr>
        <w:t>możliwość uzupełnienia numeru katalogowego/pozycji cennika z umowy niezwłocznie,  nie później jednak niż do 3 dni roboczych po wykonaniu usługi serwisowej,</w:t>
      </w:r>
    </w:p>
    <w:p w14:paraId="5BF75077" w14:textId="77777777" w:rsidR="00CC6591" w:rsidRPr="00DE5559" w:rsidRDefault="00CC6591">
      <w:pPr>
        <w:pStyle w:val="Akapitzlist"/>
        <w:numPr>
          <w:ilvl w:val="0"/>
          <w:numId w:val="86"/>
        </w:numPr>
        <w:tabs>
          <w:tab w:val="left" w:pos="993"/>
        </w:tabs>
        <w:autoSpaceDE w:val="0"/>
        <w:autoSpaceDN w:val="0"/>
        <w:adjustRightInd w:val="0"/>
        <w:ind w:left="993" w:hanging="426"/>
        <w:jc w:val="both"/>
        <w:rPr>
          <w:sz w:val="22"/>
          <w:szCs w:val="22"/>
        </w:rPr>
      </w:pPr>
      <w:r w:rsidRPr="00DE5559">
        <w:rPr>
          <w:sz w:val="22"/>
          <w:szCs w:val="22"/>
        </w:rPr>
        <w:t>stosowanie protokołu usługi serwisowej w wersji elektronicznej, potwierdzonego przez przedstawicieli Wykonawcy i przesyłanego na ustalony w tym celu adres mailowy.</w:t>
      </w:r>
    </w:p>
    <w:p w14:paraId="39D6DCAB" w14:textId="77777777" w:rsidR="00CC6591" w:rsidRPr="00DE5559" w:rsidRDefault="00CC6591">
      <w:pPr>
        <w:numPr>
          <w:ilvl w:val="0"/>
          <w:numId w:val="84"/>
        </w:numPr>
        <w:suppressAutoHyphens/>
        <w:autoSpaceDN w:val="0"/>
        <w:ind w:left="426" w:hanging="426"/>
        <w:jc w:val="both"/>
        <w:textAlignment w:val="baseline"/>
        <w:rPr>
          <w:bCs/>
          <w:sz w:val="22"/>
          <w:szCs w:val="22"/>
        </w:rPr>
      </w:pPr>
      <w:r w:rsidRPr="00DE5559">
        <w:rPr>
          <w:bCs/>
          <w:sz w:val="22"/>
          <w:szCs w:val="22"/>
        </w:rPr>
        <w:t>Za transport podzespołów i części zamiennych do Zamawiającego dostarczanych:</w:t>
      </w:r>
    </w:p>
    <w:p w14:paraId="02DC5422" w14:textId="77777777" w:rsidR="00CC6591" w:rsidRPr="00DE5559" w:rsidRDefault="00CC6591">
      <w:pPr>
        <w:pStyle w:val="Tekstpodstawowy"/>
        <w:numPr>
          <w:ilvl w:val="0"/>
          <w:numId w:val="88"/>
        </w:numPr>
        <w:spacing w:after="0"/>
        <w:ind w:left="993" w:hanging="426"/>
        <w:jc w:val="both"/>
        <w:rPr>
          <w:bCs/>
          <w:iCs/>
          <w:sz w:val="22"/>
          <w:szCs w:val="22"/>
        </w:rPr>
      </w:pPr>
      <w:r w:rsidRPr="00DE5559">
        <w:rPr>
          <w:bCs/>
          <w:iCs/>
          <w:sz w:val="22"/>
          <w:szCs w:val="22"/>
        </w:rPr>
        <w:t xml:space="preserve">w ramach usług serwisowych realizowanych </w:t>
      </w:r>
      <w:r w:rsidRPr="00DE5559">
        <w:rPr>
          <w:iCs/>
          <w:sz w:val="22"/>
          <w:szCs w:val="22"/>
        </w:rPr>
        <w:t>z udziałem ekipy serwisowej</w:t>
      </w:r>
      <w:r w:rsidRPr="00DE5559">
        <w:rPr>
          <w:bCs/>
          <w:iCs/>
          <w:sz w:val="22"/>
          <w:szCs w:val="22"/>
        </w:rPr>
        <w:t xml:space="preserve"> (serwisanta/serwisantów Wykonawcy),</w:t>
      </w:r>
    </w:p>
    <w:p w14:paraId="59943ED1" w14:textId="77777777" w:rsidR="00CC6591" w:rsidRPr="00DE5559" w:rsidRDefault="00CC6591">
      <w:pPr>
        <w:pStyle w:val="Tekstpodstawowy"/>
        <w:numPr>
          <w:ilvl w:val="0"/>
          <w:numId w:val="88"/>
        </w:numPr>
        <w:spacing w:after="0"/>
        <w:ind w:left="993" w:hanging="426"/>
        <w:jc w:val="both"/>
        <w:rPr>
          <w:bCs/>
          <w:iCs/>
          <w:sz w:val="22"/>
          <w:szCs w:val="22"/>
        </w:rPr>
      </w:pPr>
      <w:r w:rsidRPr="00DE5559">
        <w:rPr>
          <w:bCs/>
          <w:iCs/>
          <w:sz w:val="22"/>
          <w:szCs w:val="22"/>
        </w:rPr>
        <w:t>w ramach usług serwisowych poprzez dostawę podzespołów i części zamiennych transportem Wykonawcy, odpowiada Wykonawca.</w:t>
      </w:r>
    </w:p>
    <w:p w14:paraId="273AC70C" w14:textId="77777777" w:rsidR="00CC6591" w:rsidRDefault="00CC6591">
      <w:pPr>
        <w:numPr>
          <w:ilvl w:val="0"/>
          <w:numId w:val="84"/>
        </w:numPr>
        <w:suppressAutoHyphens/>
        <w:autoSpaceDN w:val="0"/>
        <w:ind w:left="426" w:hanging="426"/>
        <w:jc w:val="both"/>
        <w:textAlignment w:val="baseline"/>
        <w:rPr>
          <w:b/>
          <w:bCs/>
          <w:sz w:val="22"/>
          <w:szCs w:val="22"/>
        </w:rPr>
      </w:pPr>
      <w:r w:rsidRPr="00DE5559">
        <w:rPr>
          <w:bCs/>
          <w:sz w:val="22"/>
          <w:szCs w:val="22"/>
        </w:rPr>
        <w:t>Części i podzespoły budowane w maszynie/urządzeniu lub dostarczane Zamawiającemu w ramach świadczonych usług serwisowych powinny być identyfikowalne.</w:t>
      </w:r>
      <w:r>
        <w:rPr>
          <w:b/>
          <w:bCs/>
          <w:sz w:val="22"/>
          <w:szCs w:val="22"/>
        </w:rPr>
        <w:t xml:space="preserve"> </w:t>
      </w:r>
      <w:r w:rsidRPr="00323A55">
        <w:rPr>
          <w:bCs/>
          <w:sz w:val="22"/>
          <w:szCs w:val="22"/>
        </w:rPr>
        <w:t>Wymóg ten nie dotyczy: śrub, nakrętek, przewodów hydraulicznych i elektrycznych – jeżeli dotyczy</w:t>
      </w:r>
      <w:r>
        <w:rPr>
          <w:bCs/>
          <w:sz w:val="22"/>
          <w:szCs w:val="22"/>
        </w:rPr>
        <w:t>.</w:t>
      </w:r>
    </w:p>
    <w:p w14:paraId="14F2F027" w14:textId="77777777" w:rsidR="00CC6591" w:rsidRDefault="00CC6591">
      <w:pPr>
        <w:numPr>
          <w:ilvl w:val="0"/>
          <w:numId w:val="84"/>
        </w:numPr>
        <w:suppressAutoHyphens/>
        <w:autoSpaceDN w:val="0"/>
        <w:ind w:left="426" w:hanging="426"/>
        <w:jc w:val="both"/>
        <w:textAlignment w:val="baseline"/>
        <w:rPr>
          <w:b/>
          <w:bCs/>
          <w:sz w:val="22"/>
          <w:szCs w:val="22"/>
        </w:rPr>
      </w:pPr>
      <w:r w:rsidRPr="00323A55">
        <w:rPr>
          <w:sz w:val="22"/>
          <w:szCs w:val="22"/>
        </w:rPr>
        <w:t>Dla części i podzespoł</w:t>
      </w:r>
      <w:r>
        <w:rPr>
          <w:sz w:val="22"/>
          <w:szCs w:val="22"/>
        </w:rPr>
        <w:t>ów</w:t>
      </w:r>
      <w:r w:rsidRPr="00323A55">
        <w:rPr>
          <w:sz w:val="22"/>
          <w:szCs w:val="22"/>
        </w:rPr>
        <w:t xml:space="preserve"> budowanych w maszynie lub dostarczanych Zamawiającemu w ramach świadczonych usług serwisowych Wykonawca przekaże niezbędne wymagane dla zgodnego z przepisami ich użytkowania dokumenty (deklaracje zgodności, protokoły badań, protokoły nastaw, itp.).</w:t>
      </w:r>
    </w:p>
    <w:p w14:paraId="46F3C502" w14:textId="77777777" w:rsidR="00CC6591" w:rsidRDefault="00CC6591">
      <w:pPr>
        <w:numPr>
          <w:ilvl w:val="0"/>
          <w:numId w:val="84"/>
        </w:numPr>
        <w:suppressAutoHyphens/>
        <w:autoSpaceDN w:val="0"/>
        <w:ind w:left="426" w:hanging="426"/>
        <w:jc w:val="both"/>
        <w:textAlignment w:val="baseline"/>
        <w:rPr>
          <w:b/>
          <w:bCs/>
          <w:sz w:val="22"/>
          <w:szCs w:val="22"/>
        </w:rPr>
      </w:pPr>
      <w:r w:rsidRPr="00323A55">
        <w:rPr>
          <w:sz w:val="22"/>
          <w:szCs w:val="22"/>
        </w:rPr>
        <w:t xml:space="preserve">Przedstawiciele Wykonawcy (Serwisu) i Zamawiającego (Kopalni) zobowiązani są do podpisania </w:t>
      </w:r>
      <w:r w:rsidRPr="00323A55">
        <w:rPr>
          <w:i/>
          <w:iCs/>
          <w:sz w:val="22"/>
          <w:szCs w:val="22"/>
        </w:rPr>
        <w:t>Protokołu wykonania usługi serwisowej / Protokołu Serwisowego</w:t>
      </w:r>
      <w:r w:rsidRPr="00323A55">
        <w:rPr>
          <w:sz w:val="22"/>
          <w:szCs w:val="22"/>
        </w:rPr>
        <w:t xml:space="preserve"> / </w:t>
      </w:r>
      <w:r w:rsidRPr="00323A55">
        <w:rPr>
          <w:i/>
          <w:iCs/>
          <w:sz w:val="22"/>
          <w:szCs w:val="22"/>
        </w:rPr>
        <w:t>Notatki serwisowej</w:t>
      </w:r>
      <w:r w:rsidRPr="00323A55">
        <w:rPr>
          <w:sz w:val="22"/>
          <w:szCs w:val="22"/>
        </w:rPr>
        <w:t xml:space="preserve"> z wykonania usługi </w:t>
      </w:r>
      <w:r w:rsidRPr="00323A55">
        <w:rPr>
          <w:bCs/>
          <w:sz w:val="22"/>
          <w:szCs w:val="22"/>
        </w:rPr>
        <w:t>serwisowej</w:t>
      </w:r>
      <w:r w:rsidRPr="00323A55">
        <w:rPr>
          <w:sz w:val="22"/>
          <w:szCs w:val="22"/>
        </w:rPr>
        <w:t>.</w:t>
      </w:r>
    </w:p>
    <w:p w14:paraId="10D9CA73" w14:textId="77777777" w:rsidR="00CC6591" w:rsidRDefault="00CC6591">
      <w:pPr>
        <w:numPr>
          <w:ilvl w:val="0"/>
          <w:numId w:val="84"/>
        </w:numPr>
        <w:suppressAutoHyphens/>
        <w:autoSpaceDN w:val="0"/>
        <w:ind w:left="426" w:hanging="426"/>
        <w:jc w:val="both"/>
        <w:textAlignment w:val="baseline"/>
        <w:rPr>
          <w:b/>
          <w:bCs/>
          <w:sz w:val="22"/>
          <w:szCs w:val="22"/>
        </w:rPr>
      </w:pPr>
      <w:r w:rsidRPr="00323A55">
        <w:rPr>
          <w:sz w:val="22"/>
          <w:szCs w:val="22"/>
        </w:rPr>
        <w:t xml:space="preserve">Każdej ze Stron przysługuje prawo do wniesienia zastrzeżeń do treści </w:t>
      </w:r>
      <w:r w:rsidRPr="00323A55">
        <w:rPr>
          <w:i/>
          <w:iCs/>
          <w:sz w:val="22"/>
          <w:szCs w:val="22"/>
        </w:rPr>
        <w:t>Protokołu wykonania usługi serwisowej / Protokołu Serwisowego</w:t>
      </w:r>
      <w:r w:rsidRPr="00323A55">
        <w:rPr>
          <w:sz w:val="22"/>
          <w:szCs w:val="22"/>
        </w:rPr>
        <w:t xml:space="preserve"> / </w:t>
      </w:r>
      <w:r w:rsidRPr="00323A55">
        <w:rPr>
          <w:i/>
          <w:iCs/>
          <w:sz w:val="22"/>
          <w:szCs w:val="22"/>
        </w:rPr>
        <w:t>Notatki serwisowej / Dowodem dostawy (WZ/WZS)</w:t>
      </w:r>
      <w:r w:rsidRPr="00323A55">
        <w:rPr>
          <w:sz w:val="22"/>
          <w:szCs w:val="22"/>
        </w:rPr>
        <w:t>.</w:t>
      </w:r>
    </w:p>
    <w:p w14:paraId="0E3866C3" w14:textId="77777777" w:rsidR="00CC6591" w:rsidRDefault="00CC6591">
      <w:pPr>
        <w:numPr>
          <w:ilvl w:val="0"/>
          <w:numId w:val="84"/>
        </w:numPr>
        <w:suppressAutoHyphens/>
        <w:autoSpaceDN w:val="0"/>
        <w:ind w:left="426" w:hanging="426"/>
        <w:jc w:val="both"/>
        <w:textAlignment w:val="baseline"/>
        <w:rPr>
          <w:b/>
          <w:bCs/>
          <w:sz w:val="22"/>
          <w:szCs w:val="22"/>
        </w:rPr>
      </w:pPr>
      <w:r w:rsidRPr="00323A55">
        <w:rPr>
          <w:sz w:val="22"/>
          <w:szCs w:val="22"/>
        </w:rPr>
        <w:t>Przedstawiciele Wykonawcy określą na miejscu, w trakcie naprawy jeżeli to możliwe kwalifikację danej usługi (odpłatna / nieodpłatna, gwarancyjna / pozagwarancyjna).</w:t>
      </w:r>
      <w:r>
        <w:rPr>
          <w:b/>
          <w:bCs/>
          <w:sz w:val="22"/>
          <w:szCs w:val="22"/>
        </w:rPr>
        <w:t xml:space="preserve"> </w:t>
      </w:r>
      <w:r w:rsidRPr="00323A55">
        <w:rPr>
          <w:sz w:val="22"/>
          <w:szCs w:val="22"/>
        </w:rPr>
        <w:t xml:space="preserve">Fakt ten zostanie potwierdzony w </w:t>
      </w:r>
      <w:r w:rsidRPr="00323A55">
        <w:rPr>
          <w:i/>
          <w:iCs/>
          <w:sz w:val="22"/>
          <w:szCs w:val="22"/>
        </w:rPr>
        <w:t>Protokole wykonania usługi serwisowej</w:t>
      </w:r>
      <w:r w:rsidRPr="00323A55">
        <w:rPr>
          <w:b/>
          <w:bCs/>
          <w:i/>
          <w:iCs/>
          <w:sz w:val="22"/>
          <w:szCs w:val="22"/>
        </w:rPr>
        <w:t xml:space="preserve"> / </w:t>
      </w:r>
      <w:r w:rsidRPr="00323A55">
        <w:rPr>
          <w:i/>
          <w:iCs/>
          <w:sz w:val="22"/>
          <w:szCs w:val="22"/>
        </w:rPr>
        <w:t>Protokole Serwisowym</w:t>
      </w:r>
      <w:r w:rsidRPr="00323A55">
        <w:rPr>
          <w:sz w:val="22"/>
          <w:szCs w:val="22"/>
        </w:rPr>
        <w:t xml:space="preserve"> / </w:t>
      </w:r>
      <w:r w:rsidRPr="00323A55">
        <w:rPr>
          <w:i/>
          <w:iCs/>
          <w:sz w:val="22"/>
          <w:szCs w:val="22"/>
        </w:rPr>
        <w:t>Notatce serwisowej</w:t>
      </w:r>
      <w:r>
        <w:rPr>
          <w:i/>
          <w:iCs/>
          <w:sz w:val="22"/>
          <w:szCs w:val="22"/>
        </w:rPr>
        <w:t>.</w:t>
      </w:r>
      <w:r w:rsidRPr="00323A55">
        <w:rPr>
          <w:sz w:val="22"/>
          <w:szCs w:val="22"/>
        </w:rPr>
        <w:t xml:space="preserve"> </w:t>
      </w:r>
    </w:p>
    <w:p w14:paraId="24CAF72C" w14:textId="77777777" w:rsidR="00CC6591" w:rsidRDefault="00CC6591">
      <w:pPr>
        <w:numPr>
          <w:ilvl w:val="0"/>
          <w:numId w:val="84"/>
        </w:numPr>
        <w:suppressAutoHyphens/>
        <w:autoSpaceDN w:val="0"/>
        <w:ind w:left="426" w:hanging="426"/>
        <w:jc w:val="both"/>
        <w:textAlignment w:val="baseline"/>
        <w:rPr>
          <w:b/>
          <w:bCs/>
          <w:sz w:val="22"/>
          <w:szCs w:val="22"/>
        </w:rPr>
      </w:pPr>
      <w:r w:rsidRPr="00323A55">
        <w:rPr>
          <w:sz w:val="22"/>
          <w:szCs w:val="22"/>
        </w:rPr>
        <w:t xml:space="preserve">Upoważnionym w imieniu </w:t>
      </w:r>
      <w:r w:rsidRPr="00323A55">
        <w:rPr>
          <w:i/>
          <w:iCs/>
          <w:sz w:val="22"/>
          <w:szCs w:val="22"/>
        </w:rPr>
        <w:t>Zmawiającego</w:t>
      </w:r>
      <w:r w:rsidRPr="00323A55">
        <w:rPr>
          <w:sz w:val="22"/>
          <w:szCs w:val="22"/>
        </w:rPr>
        <w:t xml:space="preserve">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9790C88" w14:textId="77777777" w:rsidR="00CC6591" w:rsidRPr="00323A55" w:rsidRDefault="00CC6591" w:rsidP="00CC6591">
      <w:pPr>
        <w:suppressAutoHyphens/>
        <w:autoSpaceDN w:val="0"/>
        <w:ind w:left="426"/>
        <w:jc w:val="both"/>
        <w:textAlignment w:val="baseline"/>
        <w:rPr>
          <w:b/>
          <w:bCs/>
          <w:sz w:val="22"/>
          <w:szCs w:val="22"/>
        </w:rPr>
      </w:pPr>
      <w:r w:rsidRPr="00323A55">
        <w:rPr>
          <w:sz w:val="22"/>
          <w:szCs w:val="22"/>
        </w:rPr>
        <w:t>Przyjmuje się:</w:t>
      </w:r>
    </w:p>
    <w:p w14:paraId="53E28410" w14:textId="77777777" w:rsidR="00CC6591" w:rsidRPr="00DE5559" w:rsidRDefault="00CC6591">
      <w:pPr>
        <w:pStyle w:val="Akapitzlist"/>
        <w:numPr>
          <w:ilvl w:val="0"/>
          <w:numId w:val="95"/>
        </w:numPr>
        <w:suppressAutoHyphens/>
        <w:autoSpaceDN w:val="0"/>
        <w:ind w:left="851" w:hanging="425"/>
        <w:contextualSpacing w:val="0"/>
        <w:jc w:val="both"/>
        <w:textAlignment w:val="baseline"/>
        <w:rPr>
          <w:sz w:val="22"/>
          <w:szCs w:val="22"/>
        </w:rPr>
      </w:pPr>
      <w:r w:rsidRPr="00DE5559">
        <w:rPr>
          <w:sz w:val="22"/>
          <w:szCs w:val="22"/>
        </w:rPr>
        <w:t>jako rozpoczęcie świadczenia usługi oraz naliczanie roboczogodzin pobytu serwisu (pracownika/pracowników): godzinę przystąpienia do pracy serwisu (godzinę zgłoszenia się serwisu do dyspozytora kopalni - wejścia na teren Zakładu Górniczego),</w:t>
      </w:r>
    </w:p>
    <w:p w14:paraId="33F13EAB" w14:textId="77777777" w:rsidR="00CC6591" w:rsidRPr="00DE5559" w:rsidRDefault="00CC6591">
      <w:pPr>
        <w:pStyle w:val="Akapitzlist"/>
        <w:numPr>
          <w:ilvl w:val="0"/>
          <w:numId w:val="95"/>
        </w:numPr>
        <w:suppressAutoHyphens/>
        <w:autoSpaceDN w:val="0"/>
        <w:ind w:left="851" w:hanging="425"/>
        <w:contextualSpacing w:val="0"/>
        <w:jc w:val="both"/>
        <w:textAlignment w:val="baseline"/>
        <w:rPr>
          <w:sz w:val="22"/>
          <w:szCs w:val="22"/>
        </w:rPr>
      </w:pPr>
      <w:r w:rsidRPr="00DE5559">
        <w:rPr>
          <w:sz w:val="22"/>
          <w:szCs w:val="22"/>
        </w:rPr>
        <w:t xml:space="preserve">jako zakończenie naliczania roboczogodzin pobytu serwisu: godzinę sporządzenia oraz podpisania protokołu serwisowego. </w:t>
      </w:r>
    </w:p>
    <w:p w14:paraId="48FDEC54" w14:textId="77777777" w:rsidR="00CC6591" w:rsidRPr="00DE5559" w:rsidRDefault="00CC6591" w:rsidP="00CC6591">
      <w:pPr>
        <w:suppressAutoHyphens/>
        <w:autoSpaceDN w:val="0"/>
        <w:ind w:left="426"/>
        <w:jc w:val="both"/>
        <w:textAlignment w:val="baseline"/>
        <w:rPr>
          <w:sz w:val="22"/>
          <w:szCs w:val="22"/>
        </w:rPr>
      </w:pPr>
      <w:r w:rsidRPr="00DE5559">
        <w:rPr>
          <w:sz w:val="22"/>
          <w:szCs w:val="22"/>
        </w:rPr>
        <w:t>Liczbę roboczogodzin potwierdza się z dokładnością do 0,5 godziny zaokrąglając w dół.</w:t>
      </w:r>
    </w:p>
    <w:p w14:paraId="506033EC" w14:textId="77777777" w:rsidR="00CC6591" w:rsidRPr="00DE5559" w:rsidRDefault="00CC6591" w:rsidP="00CC6591">
      <w:pPr>
        <w:suppressAutoHyphens/>
        <w:autoSpaceDN w:val="0"/>
        <w:ind w:left="426"/>
        <w:jc w:val="both"/>
        <w:textAlignment w:val="baseline"/>
        <w:rPr>
          <w:sz w:val="22"/>
          <w:szCs w:val="22"/>
        </w:rPr>
      </w:pPr>
      <w:r w:rsidRPr="00DE5559">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15B4C3AC" w14:textId="77777777" w:rsidR="00CC6591" w:rsidRDefault="00CC6591">
      <w:pPr>
        <w:numPr>
          <w:ilvl w:val="0"/>
          <w:numId w:val="84"/>
        </w:numPr>
        <w:suppressAutoHyphens/>
        <w:autoSpaceDN w:val="0"/>
        <w:ind w:left="426" w:hanging="426"/>
        <w:jc w:val="both"/>
        <w:textAlignment w:val="baseline"/>
        <w:rPr>
          <w:sz w:val="22"/>
          <w:szCs w:val="22"/>
        </w:rPr>
      </w:pPr>
      <w:r w:rsidRPr="00DE5559">
        <w:rPr>
          <w:sz w:val="22"/>
          <w:szCs w:val="22"/>
        </w:rPr>
        <w:t xml:space="preserve">1 egz. </w:t>
      </w:r>
      <w:r w:rsidRPr="00DE5559">
        <w:rPr>
          <w:i/>
          <w:iCs/>
          <w:sz w:val="22"/>
          <w:szCs w:val="22"/>
        </w:rPr>
        <w:t>Protokołu wykonania usługi serwisowej</w:t>
      </w:r>
      <w:r w:rsidRPr="00DE5559">
        <w:rPr>
          <w:b/>
          <w:bCs/>
          <w:i/>
          <w:iCs/>
          <w:sz w:val="22"/>
          <w:szCs w:val="22"/>
        </w:rPr>
        <w:t xml:space="preserve"> / </w:t>
      </w:r>
      <w:r w:rsidRPr="00DE5559">
        <w:rPr>
          <w:i/>
          <w:iCs/>
          <w:sz w:val="22"/>
          <w:szCs w:val="22"/>
        </w:rPr>
        <w:t>Protokołu Serwisowego</w:t>
      </w:r>
      <w:r w:rsidRPr="00DE5559">
        <w:rPr>
          <w:sz w:val="22"/>
          <w:szCs w:val="22"/>
        </w:rPr>
        <w:t xml:space="preserve"> /</w:t>
      </w:r>
      <w:r>
        <w:rPr>
          <w:sz w:val="22"/>
          <w:szCs w:val="22"/>
        </w:rPr>
        <w:t xml:space="preserve"> </w:t>
      </w:r>
      <w:r w:rsidRPr="00DE5559">
        <w:rPr>
          <w:i/>
          <w:iCs/>
          <w:sz w:val="22"/>
          <w:szCs w:val="22"/>
        </w:rPr>
        <w:t xml:space="preserve">Notatki serwisowej / Dowodu dostawy (WZ / WZS) </w:t>
      </w:r>
      <w:r w:rsidRPr="00DE5559">
        <w:rPr>
          <w:sz w:val="22"/>
          <w:szCs w:val="22"/>
        </w:rPr>
        <w:t>przekazany Kopalni,</w:t>
      </w:r>
      <w:r w:rsidRPr="00DE5559">
        <w:rPr>
          <w:i/>
          <w:iCs/>
          <w:sz w:val="22"/>
          <w:szCs w:val="22"/>
        </w:rPr>
        <w:t xml:space="preserve"> </w:t>
      </w:r>
      <w:r w:rsidRPr="00DE5559">
        <w:rPr>
          <w:sz w:val="22"/>
          <w:szCs w:val="22"/>
        </w:rPr>
        <w:t xml:space="preserve">wymaga weryfikacji przez Kierownika Działu </w:t>
      </w:r>
      <w:r w:rsidRPr="003E14E5">
        <w:rPr>
          <w:sz w:val="22"/>
          <w:szCs w:val="22"/>
        </w:rPr>
        <w:t xml:space="preserve">Energomechanicznego </w:t>
      </w:r>
      <w:r w:rsidRPr="00DE5559">
        <w:rPr>
          <w:sz w:val="22"/>
          <w:szCs w:val="22"/>
        </w:rPr>
        <w:t xml:space="preserve">(a w razie nieobecności jego zastępcy) nie później niż w terminie do 2 dni roboczych od daty jego sporządzenia, co Kierownik Działu </w:t>
      </w:r>
      <w:r w:rsidRPr="003E14E5">
        <w:rPr>
          <w:sz w:val="22"/>
          <w:szCs w:val="22"/>
        </w:rPr>
        <w:t xml:space="preserve">Energomechanicznego </w:t>
      </w:r>
      <w:r w:rsidRPr="00DE5559">
        <w:rPr>
          <w:sz w:val="22"/>
          <w:szCs w:val="22"/>
        </w:rPr>
        <w:t xml:space="preserve">potwierdza na </w:t>
      </w:r>
      <w:r w:rsidRPr="00DE5559">
        <w:rPr>
          <w:i/>
          <w:iCs/>
          <w:sz w:val="22"/>
          <w:szCs w:val="22"/>
        </w:rPr>
        <w:t>Protokole wykonania usługi serwisowej /</w:t>
      </w:r>
      <w:r w:rsidRPr="00DE5559">
        <w:rPr>
          <w:b/>
          <w:bCs/>
          <w:i/>
          <w:iCs/>
          <w:sz w:val="22"/>
          <w:szCs w:val="22"/>
        </w:rPr>
        <w:t xml:space="preserve"> </w:t>
      </w:r>
      <w:r w:rsidRPr="00DE5559">
        <w:rPr>
          <w:i/>
          <w:iCs/>
          <w:sz w:val="22"/>
          <w:szCs w:val="22"/>
        </w:rPr>
        <w:t>Protokole Serwisowym</w:t>
      </w:r>
      <w:r w:rsidRPr="00DE5559">
        <w:rPr>
          <w:sz w:val="22"/>
          <w:szCs w:val="22"/>
        </w:rPr>
        <w:t xml:space="preserve"> / </w:t>
      </w:r>
      <w:r w:rsidRPr="00DE5559">
        <w:rPr>
          <w:i/>
          <w:iCs/>
          <w:sz w:val="22"/>
          <w:szCs w:val="22"/>
        </w:rPr>
        <w:t xml:space="preserve">Notatce serwisowej / Dowodzie dostawy (WZ/WZS) </w:t>
      </w:r>
      <w:r w:rsidRPr="00DE5559">
        <w:rPr>
          <w:sz w:val="22"/>
          <w:szCs w:val="22"/>
        </w:rPr>
        <w:t xml:space="preserve">(podpis i pieczątka (czytelna) oraz data). </w:t>
      </w:r>
    </w:p>
    <w:p w14:paraId="52C35647" w14:textId="77777777" w:rsidR="00CC6591" w:rsidRDefault="00CC6591" w:rsidP="00CC6591">
      <w:pPr>
        <w:suppressAutoHyphens/>
        <w:autoSpaceDN w:val="0"/>
        <w:ind w:left="426"/>
        <w:jc w:val="both"/>
        <w:textAlignment w:val="baseline"/>
        <w:rPr>
          <w:sz w:val="22"/>
          <w:szCs w:val="22"/>
        </w:rPr>
      </w:pPr>
      <w:r w:rsidRPr="00750204">
        <w:rPr>
          <w:iCs/>
          <w:sz w:val="22"/>
          <w:szCs w:val="22"/>
        </w:rPr>
        <w:t xml:space="preserve">Dopuszcza się stosowanie </w:t>
      </w:r>
      <w:r w:rsidRPr="00750204">
        <w:rPr>
          <w:i/>
          <w:sz w:val="22"/>
          <w:szCs w:val="22"/>
        </w:rPr>
        <w:t>Protokołu Usługi Serwisowej</w:t>
      </w:r>
      <w:r w:rsidRPr="00750204">
        <w:rPr>
          <w:iCs/>
          <w:sz w:val="22"/>
          <w:szCs w:val="22"/>
        </w:rPr>
        <w:t xml:space="preserve"> w wersji elektronicznej, potwierdzonym przez przedstawicieli Wykonawcy i przesyłanej na ustalony adres mailowy.</w:t>
      </w:r>
    </w:p>
    <w:p w14:paraId="2AD1D5DC" w14:textId="77777777" w:rsidR="00CC6591" w:rsidRPr="00750204" w:rsidRDefault="00CC6591">
      <w:pPr>
        <w:numPr>
          <w:ilvl w:val="0"/>
          <w:numId w:val="84"/>
        </w:numPr>
        <w:suppressAutoHyphens/>
        <w:autoSpaceDN w:val="0"/>
        <w:ind w:left="426" w:hanging="426"/>
        <w:jc w:val="both"/>
        <w:textAlignment w:val="baseline"/>
        <w:rPr>
          <w:sz w:val="22"/>
          <w:szCs w:val="22"/>
        </w:rPr>
      </w:pPr>
      <w:r w:rsidRPr="00750204">
        <w:rPr>
          <w:sz w:val="22"/>
          <w:szCs w:val="22"/>
        </w:rPr>
        <w:lastRenderedPageBreak/>
        <w:t>Przedstawiciele</w:t>
      </w:r>
      <w:r w:rsidRPr="00750204">
        <w:rPr>
          <w:i/>
          <w:iCs/>
          <w:sz w:val="22"/>
          <w:szCs w:val="22"/>
        </w:rPr>
        <w:t xml:space="preserve"> </w:t>
      </w:r>
      <w:r w:rsidRPr="00750204">
        <w:rPr>
          <w:sz w:val="22"/>
          <w:szCs w:val="22"/>
        </w:rPr>
        <w:t xml:space="preserve">Zamawiającego sporządzają </w:t>
      </w:r>
      <w:r w:rsidRPr="00750204">
        <w:rPr>
          <w:i/>
          <w:sz w:val="22"/>
          <w:szCs w:val="22"/>
        </w:rPr>
        <w:t>I</w:t>
      </w:r>
      <w:r w:rsidRPr="00750204">
        <w:rPr>
          <w:i/>
          <w:iCs/>
          <w:sz w:val="22"/>
          <w:szCs w:val="22"/>
        </w:rPr>
        <w:t>nformację</w:t>
      </w:r>
      <w:r w:rsidRPr="00750204">
        <w:rPr>
          <w:sz w:val="22"/>
          <w:szCs w:val="22"/>
        </w:rPr>
        <w:t xml:space="preserve"> z zastrzeżeniami Kopalni </w:t>
      </w:r>
      <w:r w:rsidRPr="00750204">
        <w:rPr>
          <w:i/>
          <w:iCs/>
          <w:sz w:val="22"/>
          <w:szCs w:val="22"/>
        </w:rPr>
        <w:t>(Zastrzeżenie)</w:t>
      </w:r>
      <w:r w:rsidRPr="00750204">
        <w:rPr>
          <w:sz w:val="22"/>
          <w:szCs w:val="22"/>
        </w:rPr>
        <w:t xml:space="preserve"> w przypadku uwag (zastrzeżeń) co do:</w:t>
      </w:r>
    </w:p>
    <w:p w14:paraId="4F061A42" w14:textId="77777777" w:rsidR="00CC6591" w:rsidRPr="00DE5559" w:rsidRDefault="00CC6591">
      <w:pPr>
        <w:pStyle w:val="Akapitzlist"/>
        <w:numPr>
          <w:ilvl w:val="0"/>
          <w:numId w:val="94"/>
        </w:numPr>
        <w:ind w:left="851" w:hanging="425"/>
        <w:jc w:val="both"/>
        <w:rPr>
          <w:sz w:val="22"/>
          <w:szCs w:val="22"/>
        </w:rPr>
      </w:pPr>
      <w:r w:rsidRPr="00DE5559">
        <w:rPr>
          <w:sz w:val="22"/>
          <w:szCs w:val="22"/>
        </w:rPr>
        <w:t>liczby roboczogodzin,</w:t>
      </w:r>
    </w:p>
    <w:p w14:paraId="382A3ECD" w14:textId="77777777" w:rsidR="00CC6591" w:rsidRPr="00DE5559" w:rsidRDefault="00CC6591">
      <w:pPr>
        <w:pStyle w:val="Akapitzlist"/>
        <w:numPr>
          <w:ilvl w:val="0"/>
          <w:numId w:val="94"/>
        </w:numPr>
        <w:ind w:left="851" w:hanging="425"/>
        <w:jc w:val="both"/>
        <w:rPr>
          <w:sz w:val="22"/>
          <w:szCs w:val="22"/>
        </w:rPr>
      </w:pPr>
      <w:r w:rsidRPr="00DE5559">
        <w:rPr>
          <w:sz w:val="22"/>
          <w:szCs w:val="22"/>
        </w:rPr>
        <w:t>zużytych materiałów - dotyczy to również usługi serwisowej w ramach których dostarczane był</w:t>
      </w:r>
      <w:r>
        <w:rPr>
          <w:sz w:val="22"/>
          <w:szCs w:val="22"/>
        </w:rPr>
        <w:t>y</w:t>
      </w:r>
      <w:r w:rsidRPr="00DE5559">
        <w:rPr>
          <w:sz w:val="22"/>
          <w:szCs w:val="22"/>
        </w:rPr>
        <w:t xml:space="preserve"> tylko podzespoły</w:t>
      </w:r>
      <w:r>
        <w:rPr>
          <w:sz w:val="22"/>
          <w:szCs w:val="22"/>
        </w:rPr>
        <w:t>,</w:t>
      </w:r>
    </w:p>
    <w:p w14:paraId="47B81CBB" w14:textId="77777777" w:rsidR="00CC6591" w:rsidRPr="00DE5559" w:rsidRDefault="00CC6591">
      <w:pPr>
        <w:pStyle w:val="Akapitzlist"/>
        <w:numPr>
          <w:ilvl w:val="0"/>
          <w:numId w:val="94"/>
        </w:numPr>
        <w:ind w:left="851" w:hanging="425"/>
        <w:jc w:val="both"/>
        <w:rPr>
          <w:sz w:val="22"/>
          <w:szCs w:val="22"/>
        </w:rPr>
      </w:pPr>
      <w:r w:rsidRPr="00DE5559">
        <w:rPr>
          <w:sz w:val="22"/>
          <w:szCs w:val="22"/>
        </w:rPr>
        <w:t>kwalifikacji danej usługi (odpłatna / nieodpłatna, gwarancyjna, pozagwarancyjna) - dotyczy</w:t>
      </w:r>
      <w:r w:rsidRPr="00DE5559">
        <w:rPr>
          <w:sz w:val="22"/>
          <w:szCs w:val="22"/>
        </w:rPr>
        <w:br/>
        <w:t>to również usługi serwisowej w ramach których dostarczane był</w:t>
      </w:r>
      <w:r>
        <w:rPr>
          <w:sz w:val="22"/>
          <w:szCs w:val="22"/>
        </w:rPr>
        <w:t>y</w:t>
      </w:r>
      <w:r w:rsidRPr="00DE5559">
        <w:rPr>
          <w:sz w:val="22"/>
          <w:szCs w:val="22"/>
        </w:rPr>
        <w:t xml:space="preserve"> tylko podzespoły</w:t>
      </w:r>
      <w:r>
        <w:rPr>
          <w:sz w:val="22"/>
          <w:szCs w:val="22"/>
        </w:rPr>
        <w:t>.</w:t>
      </w:r>
    </w:p>
    <w:p w14:paraId="7D331F1A"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 xml:space="preserve">Przedmiotową </w:t>
      </w:r>
      <w:r w:rsidRPr="00DE5559">
        <w:rPr>
          <w:i/>
          <w:iCs/>
          <w:sz w:val="22"/>
          <w:szCs w:val="22"/>
        </w:rPr>
        <w:t>Informację</w:t>
      </w:r>
      <w:r w:rsidRPr="00DE5559">
        <w:rPr>
          <w:sz w:val="22"/>
          <w:szCs w:val="22"/>
        </w:rPr>
        <w:t xml:space="preserve"> z zastrzeżeniami:</w:t>
      </w:r>
    </w:p>
    <w:p w14:paraId="2D3D1B3D" w14:textId="77777777" w:rsidR="00CC6591" w:rsidRPr="00DE5559" w:rsidRDefault="00CC6591">
      <w:pPr>
        <w:numPr>
          <w:ilvl w:val="1"/>
          <w:numId w:val="93"/>
        </w:numPr>
        <w:tabs>
          <w:tab w:val="num" w:pos="851"/>
        </w:tabs>
        <w:ind w:left="851" w:hanging="425"/>
        <w:jc w:val="both"/>
        <w:rPr>
          <w:sz w:val="22"/>
          <w:szCs w:val="22"/>
        </w:rPr>
      </w:pPr>
      <w:r w:rsidRPr="00DE5559">
        <w:rPr>
          <w:sz w:val="22"/>
          <w:szCs w:val="22"/>
        </w:rPr>
        <w:t xml:space="preserve">podpisują Naczelny Inżynier oraz Kierownik Działu </w:t>
      </w:r>
      <w:r w:rsidRPr="003E14E5">
        <w:rPr>
          <w:sz w:val="22"/>
          <w:szCs w:val="22"/>
        </w:rPr>
        <w:t>Energomechanicznego</w:t>
      </w:r>
      <w:r w:rsidRPr="00DE5559">
        <w:rPr>
          <w:sz w:val="22"/>
          <w:szCs w:val="22"/>
        </w:rPr>
        <w:t>, a w przypadku ich nieobecności osoby pełniące zastępstwo,</w:t>
      </w:r>
    </w:p>
    <w:p w14:paraId="1C4AB121" w14:textId="77777777" w:rsidR="00CC6591" w:rsidRPr="00DE5559" w:rsidRDefault="00CC6591">
      <w:pPr>
        <w:numPr>
          <w:ilvl w:val="1"/>
          <w:numId w:val="93"/>
        </w:numPr>
        <w:tabs>
          <w:tab w:val="num" w:pos="851"/>
        </w:tabs>
        <w:ind w:left="851" w:hanging="425"/>
        <w:jc w:val="both"/>
        <w:rPr>
          <w:sz w:val="22"/>
          <w:szCs w:val="22"/>
        </w:rPr>
      </w:pPr>
      <w:r w:rsidRPr="00DE5559">
        <w:rPr>
          <w:sz w:val="22"/>
          <w:szCs w:val="22"/>
        </w:rPr>
        <w:t xml:space="preserve">w terminie do 4 dni roboczych od daty sporządzenia </w:t>
      </w:r>
      <w:r w:rsidRPr="00DE5559">
        <w:rPr>
          <w:i/>
          <w:iCs/>
          <w:sz w:val="22"/>
          <w:szCs w:val="22"/>
        </w:rPr>
        <w:t>Protokołu wykonania usługi serwisowej / Protokołu serwisowego / Notatki serwisowej / Dowodu dostawy</w:t>
      </w:r>
      <w:r w:rsidRPr="00DE5559">
        <w:rPr>
          <w:sz w:val="22"/>
          <w:szCs w:val="22"/>
        </w:rPr>
        <w:t xml:space="preserve"> przesyła do Wykonawcy, który zrealizował </w:t>
      </w:r>
      <w:r w:rsidRPr="00DE5559">
        <w:rPr>
          <w:i/>
          <w:iCs/>
          <w:sz w:val="22"/>
          <w:szCs w:val="22"/>
        </w:rPr>
        <w:t>Wezwanie Serwisowe</w:t>
      </w:r>
      <w:r w:rsidRPr="00DE5559">
        <w:rPr>
          <w:sz w:val="22"/>
          <w:szCs w:val="22"/>
        </w:rPr>
        <w:t>.</w:t>
      </w:r>
    </w:p>
    <w:p w14:paraId="7879FAC7"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Osoby odpowiedzialne za nadzór nad realizacją umowy:</w:t>
      </w:r>
    </w:p>
    <w:p w14:paraId="7A96A28B" w14:textId="77777777" w:rsidR="00CC6591" w:rsidRPr="00DE5559" w:rsidRDefault="00CC6591">
      <w:pPr>
        <w:numPr>
          <w:ilvl w:val="0"/>
          <w:numId w:val="89"/>
        </w:numPr>
        <w:tabs>
          <w:tab w:val="clear" w:pos="1440"/>
        </w:tabs>
        <w:ind w:left="851" w:hanging="425"/>
        <w:jc w:val="both"/>
        <w:rPr>
          <w:sz w:val="22"/>
          <w:szCs w:val="22"/>
        </w:rPr>
      </w:pPr>
      <w:r w:rsidRPr="00DE5559">
        <w:rPr>
          <w:sz w:val="22"/>
          <w:szCs w:val="22"/>
        </w:rPr>
        <w:t>ze strony Wykonawcy osobami odpowiedzialnymi za nadzór nad realizacją umowy jest osoba wskazana w umowie</w:t>
      </w:r>
      <w:r>
        <w:rPr>
          <w:sz w:val="22"/>
          <w:szCs w:val="22"/>
        </w:rPr>
        <w:t>,</w:t>
      </w:r>
    </w:p>
    <w:p w14:paraId="7FE6B13E" w14:textId="77777777" w:rsidR="00CC6591" w:rsidRPr="00DE5559" w:rsidRDefault="00CC6591">
      <w:pPr>
        <w:numPr>
          <w:ilvl w:val="0"/>
          <w:numId w:val="89"/>
        </w:numPr>
        <w:tabs>
          <w:tab w:val="clear" w:pos="1440"/>
        </w:tabs>
        <w:ind w:left="851" w:hanging="425"/>
        <w:jc w:val="both"/>
        <w:rPr>
          <w:sz w:val="22"/>
          <w:szCs w:val="22"/>
        </w:rPr>
      </w:pPr>
      <w:r w:rsidRPr="00DE5559">
        <w:rPr>
          <w:sz w:val="22"/>
          <w:szCs w:val="22"/>
        </w:rPr>
        <w:t>ze strony Zamawiającego odpowiedzialnymi za nadzór nad realizacją umowy są Kierownicy Dział</w:t>
      </w:r>
      <w:r>
        <w:rPr>
          <w:sz w:val="22"/>
          <w:szCs w:val="22"/>
        </w:rPr>
        <w:t>u</w:t>
      </w:r>
      <w:r w:rsidRPr="00DE5559">
        <w:rPr>
          <w:sz w:val="22"/>
          <w:szCs w:val="22"/>
        </w:rPr>
        <w:t xml:space="preserve"> </w:t>
      </w:r>
      <w:r w:rsidRPr="003E14E5">
        <w:rPr>
          <w:sz w:val="22"/>
          <w:szCs w:val="22"/>
        </w:rPr>
        <w:t>Energomechanicznego</w:t>
      </w:r>
      <w:r w:rsidRPr="00DE5559">
        <w:rPr>
          <w:sz w:val="22"/>
          <w:szCs w:val="22"/>
        </w:rPr>
        <w:t>.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r>
        <w:rPr>
          <w:sz w:val="22"/>
          <w:szCs w:val="22"/>
        </w:rPr>
        <w:t>,</w:t>
      </w:r>
    </w:p>
    <w:p w14:paraId="502A9660" w14:textId="77777777" w:rsidR="00CC6591" w:rsidRPr="00DE5559" w:rsidRDefault="00CC6591">
      <w:pPr>
        <w:numPr>
          <w:ilvl w:val="0"/>
          <w:numId w:val="89"/>
        </w:numPr>
        <w:tabs>
          <w:tab w:val="clear" w:pos="1440"/>
        </w:tabs>
        <w:ind w:left="851" w:hanging="425"/>
        <w:jc w:val="both"/>
        <w:rPr>
          <w:sz w:val="22"/>
          <w:szCs w:val="22"/>
        </w:rPr>
      </w:pPr>
      <w:r w:rsidRPr="00DE5559">
        <w:rPr>
          <w:sz w:val="22"/>
          <w:szCs w:val="22"/>
        </w:rPr>
        <w:t>zmiana osób odpowiedzialnych za nadzór oraz zmiana danych teleadresowych nie wymaga formy aneksu a jedynie pisemnego powiadomienia drugiej strony.</w:t>
      </w:r>
    </w:p>
    <w:p w14:paraId="0CD7CEA6" w14:textId="77777777" w:rsidR="00CC6591" w:rsidRPr="00DE5559" w:rsidRDefault="00CC6591">
      <w:pPr>
        <w:numPr>
          <w:ilvl w:val="0"/>
          <w:numId w:val="84"/>
        </w:numPr>
        <w:suppressAutoHyphens/>
        <w:autoSpaceDN w:val="0"/>
        <w:ind w:left="426" w:hanging="426"/>
        <w:jc w:val="both"/>
        <w:textAlignment w:val="baseline"/>
        <w:rPr>
          <w:b/>
          <w:bCs/>
          <w:sz w:val="22"/>
          <w:szCs w:val="22"/>
        </w:rPr>
      </w:pPr>
      <w:r w:rsidRPr="00DE5559">
        <w:rPr>
          <w:bCs/>
          <w:sz w:val="22"/>
          <w:szCs w:val="22"/>
        </w:rPr>
        <w:t>Do obowiązków Wykonawcy w zakresie świadczenia usług serwisu należy:</w:t>
      </w:r>
    </w:p>
    <w:p w14:paraId="4E1F6DC0" w14:textId="77777777" w:rsidR="00CC6591" w:rsidRPr="00DE5559" w:rsidRDefault="00CC6591">
      <w:pPr>
        <w:numPr>
          <w:ilvl w:val="1"/>
          <w:numId w:val="91"/>
        </w:numPr>
        <w:ind w:left="851" w:hanging="426"/>
        <w:jc w:val="both"/>
        <w:rPr>
          <w:bCs/>
          <w:sz w:val="22"/>
          <w:szCs w:val="22"/>
        </w:rPr>
      </w:pPr>
      <w:r w:rsidRPr="00DE5559">
        <w:rPr>
          <w:bCs/>
          <w:sz w:val="22"/>
          <w:szCs w:val="22"/>
        </w:rPr>
        <w:t>na wezwanie Zamawiającego naprawa awaryjna, diagnostyka i kontrola maszyn/urządzeń i ich podzespołów w miejscu ich pracy,</w:t>
      </w:r>
    </w:p>
    <w:p w14:paraId="26C2487A" w14:textId="77777777" w:rsidR="00CC6591" w:rsidRPr="00DE5559" w:rsidRDefault="00CC6591">
      <w:pPr>
        <w:numPr>
          <w:ilvl w:val="1"/>
          <w:numId w:val="91"/>
        </w:numPr>
        <w:ind w:left="851" w:hanging="426"/>
        <w:jc w:val="both"/>
        <w:rPr>
          <w:bCs/>
          <w:sz w:val="22"/>
          <w:szCs w:val="22"/>
        </w:rPr>
      </w:pPr>
      <w:r w:rsidRPr="00DE5559">
        <w:rPr>
          <w:bCs/>
          <w:sz w:val="22"/>
          <w:szCs w:val="22"/>
        </w:rPr>
        <w:t>kontrola maszyn/urządzeń i ich podzespołów w miejscu ich pracy na podstawie zapisów umów bądź dokumentacji,</w:t>
      </w:r>
    </w:p>
    <w:p w14:paraId="06632F1D" w14:textId="77777777" w:rsidR="00CC6591" w:rsidRPr="00DE5559" w:rsidRDefault="00CC6591">
      <w:pPr>
        <w:numPr>
          <w:ilvl w:val="1"/>
          <w:numId w:val="91"/>
        </w:numPr>
        <w:ind w:left="851" w:hanging="426"/>
        <w:jc w:val="both"/>
        <w:rPr>
          <w:bCs/>
          <w:sz w:val="22"/>
          <w:szCs w:val="22"/>
        </w:rPr>
      </w:pPr>
      <w:r w:rsidRPr="00DE5559">
        <w:rPr>
          <w:bCs/>
          <w:sz w:val="22"/>
          <w:szCs w:val="22"/>
        </w:rPr>
        <w:t>zabezpieczenie dla służb technicznych Zamawiającego jednostkowych ilości części</w:t>
      </w:r>
      <w:r w:rsidRPr="00DE5559">
        <w:rPr>
          <w:bCs/>
          <w:sz w:val="22"/>
          <w:szCs w:val="22"/>
        </w:rPr>
        <w:br/>
        <w:t>i podzespołów,</w:t>
      </w:r>
    </w:p>
    <w:p w14:paraId="26132741" w14:textId="77777777" w:rsidR="00CC6591" w:rsidRPr="00DE5559" w:rsidRDefault="00CC6591">
      <w:pPr>
        <w:numPr>
          <w:ilvl w:val="1"/>
          <w:numId w:val="91"/>
        </w:numPr>
        <w:ind w:left="851" w:hanging="426"/>
        <w:jc w:val="both"/>
        <w:rPr>
          <w:bCs/>
          <w:sz w:val="22"/>
          <w:szCs w:val="22"/>
        </w:rPr>
      </w:pPr>
      <w:r w:rsidRPr="00DE5559">
        <w:rPr>
          <w:bCs/>
          <w:sz w:val="22"/>
          <w:szCs w:val="22"/>
        </w:rPr>
        <w:t>na wezwanie Zamawiającego kontrola maszyn/urządzeń i ich podzespołów bez zobowiązania do usunięcia stwierdzonych usterek.</w:t>
      </w:r>
    </w:p>
    <w:p w14:paraId="47D5B989" w14:textId="77777777" w:rsidR="00CC6591" w:rsidRPr="00DE5559" w:rsidRDefault="00CC6591">
      <w:pPr>
        <w:numPr>
          <w:ilvl w:val="0"/>
          <w:numId w:val="84"/>
        </w:numPr>
        <w:suppressAutoHyphens/>
        <w:autoSpaceDN w:val="0"/>
        <w:ind w:left="426" w:hanging="426"/>
        <w:jc w:val="both"/>
        <w:textAlignment w:val="baseline"/>
        <w:rPr>
          <w:b/>
          <w:bCs/>
          <w:sz w:val="22"/>
          <w:szCs w:val="22"/>
        </w:rPr>
      </w:pPr>
      <w:r w:rsidRPr="00DE5559">
        <w:rPr>
          <w:bCs/>
          <w:sz w:val="22"/>
          <w:szCs w:val="22"/>
        </w:rPr>
        <w:t>Zgodnie z postanowieniem ustawy „Prawo geologiczne i górnicze” Wykonawca zobowiązany jest:</w:t>
      </w:r>
    </w:p>
    <w:p w14:paraId="6D3B9D33" w14:textId="77777777" w:rsidR="00CC6591" w:rsidRPr="00DE5559" w:rsidRDefault="00CC6591">
      <w:pPr>
        <w:pStyle w:val="Tekstpodstawowywcity"/>
        <w:numPr>
          <w:ilvl w:val="0"/>
          <w:numId w:val="92"/>
        </w:numPr>
        <w:ind w:left="851" w:hanging="425"/>
        <w:jc w:val="both"/>
        <w:rPr>
          <w:b w:val="0"/>
          <w:bCs w:val="0"/>
          <w:sz w:val="22"/>
          <w:szCs w:val="22"/>
        </w:rPr>
      </w:pPr>
      <w:r w:rsidRPr="00DE5559">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230AA4F7" w14:textId="77777777" w:rsidR="00CC6591" w:rsidRPr="00DE5559" w:rsidRDefault="00CC6591">
      <w:pPr>
        <w:pStyle w:val="Tekstpodstawowywcity"/>
        <w:numPr>
          <w:ilvl w:val="0"/>
          <w:numId w:val="92"/>
        </w:numPr>
        <w:ind w:left="851" w:hanging="425"/>
        <w:jc w:val="both"/>
        <w:rPr>
          <w:b w:val="0"/>
          <w:bCs w:val="0"/>
          <w:sz w:val="22"/>
          <w:szCs w:val="22"/>
        </w:rPr>
      </w:pPr>
      <w:r w:rsidRPr="00DE5559">
        <w:rPr>
          <w:b w:val="0"/>
          <w:bCs w:val="0"/>
          <w:sz w:val="22"/>
          <w:szCs w:val="22"/>
        </w:rPr>
        <w:t>prowadzić szkolenia okresowe, badania lekarskie pracowników serwisu zgodnie</w:t>
      </w:r>
      <w:r w:rsidRPr="00DE5559">
        <w:rPr>
          <w:b w:val="0"/>
          <w:bCs w:val="0"/>
          <w:sz w:val="22"/>
          <w:szCs w:val="22"/>
        </w:rPr>
        <w:br/>
        <w:t>z obowiązującymi w tym zakresie przepisami oraz przestrzegać terminów ich przeprowadzania</w:t>
      </w:r>
    </w:p>
    <w:p w14:paraId="6A675FE2" w14:textId="77777777" w:rsidR="00CC6591" w:rsidRPr="00DE5559" w:rsidRDefault="00CC6591">
      <w:pPr>
        <w:pStyle w:val="Tekstpodstawowywcity"/>
        <w:numPr>
          <w:ilvl w:val="0"/>
          <w:numId w:val="92"/>
        </w:numPr>
        <w:ind w:left="851" w:hanging="425"/>
        <w:jc w:val="both"/>
        <w:rPr>
          <w:b w:val="0"/>
          <w:bCs w:val="0"/>
          <w:sz w:val="22"/>
          <w:szCs w:val="22"/>
        </w:rPr>
      </w:pPr>
      <w:r w:rsidRPr="00DE5559">
        <w:rPr>
          <w:b w:val="0"/>
          <w:bCs w:val="0"/>
          <w:sz w:val="22"/>
          <w:szCs w:val="22"/>
        </w:rPr>
        <w:t xml:space="preserve">stosować bezpieczne i zgodne z obowiązującymi przepisami technologie napraw wykonywanych przez pracowników serwisu, za co odpowiada kierownik </w:t>
      </w:r>
      <w:r w:rsidRPr="00DE5559">
        <w:rPr>
          <w:b w:val="0"/>
          <w:bCs w:val="0"/>
          <w:i/>
          <w:iCs/>
          <w:spacing w:val="-4"/>
          <w:sz w:val="22"/>
          <w:szCs w:val="22"/>
        </w:rPr>
        <w:t>Serwisu</w:t>
      </w:r>
      <w:r w:rsidRPr="00DE5559">
        <w:rPr>
          <w:b w:val="0"/>
          <w:bCs w:val="0"/>
          <w:sz w:val="22"/>
          <w:szCs w:val="22"/>
        </w:rPr>
        <w:t xml:space="preserve"> wyznaczany przez Wykonawcę</w:t>
      </w:r>
      <w:r>
        <w:rPr>
          <w:b w:val="0"/>
          <w:bCs w:val="0"/>
          <w:sz w:val="22"/>
          <w:szCs w:val="22"/>
        </w:rPr>
        <w:t>.</w:t>
      </w:r>
    </w:p>
    <w:p w14:paraId="1AD65E3C" w14:textId="77777777" w:rsidR="00CC6591" w:rsidRPr="00DE5559" w:rsidRDefault="00CC6591">
      <w:pPr>
        <w:numPr>
          <w:ilvl w:val="0"/>
          <w:numId w:val="84"/>
        </w:numPr>
        <w:suppressAutoHyphens/>
        <w:autoSpaceDN w:val="0"/>
        <w:ind w:left="426" w:hanging="426"/>
        <w:jc w:val="both"/>
        <w:textAlignment w:val="baseline"/>
        <w:rPr>
          <w:b/>
          <w:bCs/>
          <w:sz w:val="22"/>
          <w:szCs w:val="22"/>
        </w:rPr>
      </w:pPr>
      <w:r w:rsidRPr="00DE5559">
        <w:rPr>
          <w:sz w:val="22"/>
          <w:szCs w:val="22"/>
        </w:rPr>
        <w:t>Osoba</w:t>
      </w:r>
      <w:r w:rsidRPr="00DE5559">
        <w:rPr>
          <w:bCs/>
          <w:sz w:val="22"/>
          <w:szCs w:val="22"/>
        </w:rPr>
        <w:t xml:space="preserve"> dozoru wyższego Działu </w:t>
      </w:r>
      <w:r w:rsidRPr="003E14E5">
        <w:rPr>
          <w:bCs/>
          <w:sz w:val="22"/>
          <w:szCs w:val="22"/>
        </w:rPr>
        <w:t xml:space="preserve">Energomechanicznego </w:t>
      </w:r>
      <w:r w:rsidRPr="00DE5559">
        <w:rPr>
          <w:bCs/>
          <w:sz w:val="22"/>
          <w:szCs w:val="22"/>
        </w:rPr>
        <w:t xml:space="preserve">ustala warunki pracy </w:t>
      </w:r>
      <w:r w:rsidRPr="00DE5559">
        <w:rPr>
          <w:i/>
          <w:iCs/>
          <w:spacing w:val="-4"/>
          <w:sz w:val="22"/>
          <w:szCs w:val="22"/>
        </w:rPr>
        <w:t>Serwisu</w:t>
      </w:r>
      <w:r w:rsidRPr="00DE5559">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CE9E450" w14:textId="77777777" w:rsidR="00CC6591" w:rsidRPr="00DE5559" w:rsidRDefault="00CC6591">
      <w:pPr>
        <w:numPr>
          <w:ilvl w:val="0"/>
          <w:numId w:val="84"/>
        </w:numPr>
        <w:suppressAutoHyphens/>
        <w:autoSpaceDN w:val="0"/>
        <w:ind w:left="426" w:hanging="426"/>
        <w:jc w:val="both"/>
        <w:textAlignment w:val="baseline"/>
        <w:rPr>
          <w:b/>
          <w:bCs/>
          <w:sz w:val="22"/>
          <w:szCs w:val="22"/>
        </w:rPr>
      </w:pPr>
      <w:r w:rsidRPr="00DE5559">
        <w:rPr>
          <w:bCs/>
          <w:sz w:val="22"/>
          <w:szCs w:val="22"/>
        </w:rPr>
        <w:lastRenderedPageBreak/>
        <w:t>Zamawiający w związku ze świadczonymi przez służby serwisowe Wykonawcy usługami zobowiązany jest:</w:t>
      </w:r>
    </w:p>
    <w:p w14:paraId="23E8939A" w14:textId="77777777" w:rsidR="00CC6591" w:rsidRPr="00DE5559" w:rsidRDefault="00CC6591">
      <w:pPr>
        <w:pStyle w:val="Akapitzlist"/>
        <w:numPr>
          <w:ilvl w:val="0"/>
          <w:numId w:val="90"/>
        </w:numPr>
        <w:ind w:left="851" w:hanging="425"/>
        <w:contextualSpacing w:val="0"/>
        <w:jc w:val="both"/>
        <w:rPr>
          <w:bCs/>
          <w:sz w:val="22"/>
          <w:szCs w:val="22"/>
        </w:rPr>
      </w:pPr>
      <w:r w:rsidRPr="00DE5559">
        <w:rPr>
          <w:bCs/>
          <w:sz w:val="22"/>
          <w:szCs w:val="22"/>
        </w:rPr>
        <w:t>zapewnić warunki bezpieczeństwa pracy przedstawiciela/li serwisu Wykonawcy na dole Kopalni w oparciu o postanowienia niniejszej umowy oraz ustawy „</w:t>
      </w:r>
      <w:r w:rsidRPr="00DE5559">
        <w:rPr>
          <w:bCs/>
          <w:i/>
          <w:sz w:val="22"/>
          <w:szCs w:val="22"/>
        </w:rPr>
        <w:t>Prawo geologiczne</w:t>
      </w:r>
      <w:r w:rsidRPr="00DE5559">
        <w:rPr>
          <w:bCs/>
          <w:i/>
          <w:sz w:val="22"/>
          <w:szCs w:val="22"/>
        </w:rPr>
        <w:br/>
        <w:t>i górnicze</w:t>
      </w:r>
      <w:r w:rsidRPr="00DE5559">
        <w:rPr>
          <w:bCs/>
          <w:sz w:val="22"/>
          <w:szCs w:val="22"/>
        </w:rPr>
        <w:t xml:space="preserve">”, za co odpowiedzialny jest Kierownik Ruchu Zakładu Górniczego, na terenie której usługa jest świadczona. W przypadku stwierdzenia przez </w:t>
      </w:r>
      <w:r w:rsidRPr="00DE5559">
        <w:rPr>
          <w:i/>
          <w:iCs/>
          <w:spacing w:val="-4"/>
          <w:sz w:val="22"/>
          <w:szCs w:val="22"/>
        </w:rPr>
        <w:t>Serwis</w:t>
      </w:r>
      <w:r w:rsidRPr="00DE5559">
        <w:rPr>
          <w:bCs/>
          <w:sz w:val="22"/>
          <w:szCs w:val="22"/>
        </w:rPr>
        <w:t xml:space="preserve">, że warunki uniemożliwiają pracę, </w:t>
      </w:r>
      <w:r w:rsidRPr="00DE5559">
        <w:rPr>
          <w:i/>
          <w:iCs/>
          <w:spacing w:val="-4"/>
          <w:sz w:val="22"/>
          <w:szCs w:val="22"/>
        </w:rPr>
        <w:t>Serwis</w:t>
      </w:r>
      <w:r w:rsidRPr="00DE5559">
        <w:rPr>
          <w:bCs/>
          <w:sz w:val="22"/>
          <w:szCs w:val="22"/>
        </w:rPr>
        <w:t xml:space="preserve"> może jej nie podjąć, o czym powiadamia niezwłocznie Dyspozytora Kopalni;</w:t>
      </w:r>
    </w:p>
    <w:p w14:paraId="2C7339D0" w14:textId="77777777" w:rsidR="00CC6591" w:rsidRPr="00DE5559" w:rsidRDefault="00CC6591">
      <w:pPr>
        <w:pStyle w:val="Akapitzlist"/>
        <w:numPr>
          <w:ilvl w:val="0"/>
          <w:numId w:val="90"/>
        </w:numPr>
        <w:ind w:left="851" w:hanging="425"/>
        <w:contextualSpacing w:val="0"/>
        <w:jc w:val="both"/>
        <w:rPr>
          <w:bCs/>
          <w:sz w:val="22"/>
          <w:szCs w:val="22"/>
        </w:rPr>
      </w:pPr>
      <w:r w:rsidRPr="00DE5559">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DE5559">
        <w:rPr>
          <w:bCs/>
          <w:i/>
          <w:sz w:val="22"/>
          <w:szCs w:val="22"/>
        </w:rPr>
        <w:t>Prawo Geologicznego i Górnicze</w:t>
      </w:r>
      <w:r w:rsidRPr="00DE5559">
        <w:rPr>
          <w:bCs/>
          <w:sz w:val="22"/>
          <w:szCs w:val="22"/>
        </w:rPr>
        <w:t>;</w:t>
      </w:r>
    </w:p>
    <w:p w14:paraId="5B7DA33F" w14:textId="77777777" w:rsidR="00CC6591" w:rsidRPr="00DE5559" w:rsidRDefault="00CC6591">
      <w:pPr>
        <w:pStyle w:val="Akapitzlist"/>
        <w:numPr>
          <w:ilvl w:val="0"/>
          <w:numId w:val="90"/>
        </w:numPr>
        <w:ind w:left="851" w:hanging="425"/>
        <w:contextualSpacing w:val="0"/>
        <w:jc w:val="both"/>
        <w:rPr>
          <w:bCs/>
          <w:sz w:val="22"/>
          <w:szCs w:val="22"/>
        </w:rPr>
      </w:pPr>
      <w:r w:rsidRPr="00DE5559">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7DEC9B0C" w14:textId="77777777" w:rsidR="00CC6591" w:rsidRPr="00DE5559" w:rsidRDefault="00CC6591">
      <w:pPr>
        <w:pStyle w:val="Akapitzlist"/>
        <w:numPr>
          <w:ilvl w:val="0"/>
          <w:numId w:val="90"/>
        </w:numPr>
        <w:ind w:left="851" w:hanging="425"/>
        <w:contextualSpacing w:val="0"/>
        <w:jc w:val="both"/>
        <w:rPr>
          <w:bCs/>
          <w:sz w:val="22"/>
          <w:szCs w:val="22"/>
        </w:rPr>
      </w:pPr>
      <w:r w:rsidRPr="00DE5559">
        <w:rPr>
          <w:sz w:val="22"/>
          <w:szCs w:val="22"/>
        </w:rPr>
        <w:t>odmowa lub uniemożliwienie dokonania kontroli przez pracowników serwisu Wykonawcy, z wyłączeniem przypadku "siły wyższej", może być podstawą do cofnięcia gwarancji;</w:t>
      </w:r>
    </w:p>
    <w:p w14:paraId="79052287" w14:textId="77777777" w:rsidR="00CC6591" w:rsidRPr="00DE5559" w:rsidRDefault="00CC6591">
      <w:pPr>
        <w:pStyle w:val="Akapitzlist"/>
        <w:numPr>
          <w:ilvl w:val="0"/>
          <w:numId w:val="90"/>
        </w:numPr>
        <w:ind w:left="851" w:hanging="425"/>
        <w:contextualSpacing w:val="0"/>
        <w:jc w:val="both"/>
        <w:rPr>
          <w:bCs/>
          <w:sz w:val="22"/>
          <w:szCs w:val="22"/>
        </w:rPr>
      </w:pPr>
      <w:r w:rsidRPr="00DE5559">
        <w:rPr>
          <w:bCs/>
          <w:sz w:val="22"/>
          <w:szCs w:val="22"/>
        </w:rPr>
        <w:t>zwrócić w terminie do 14 dni pobrane i nie wymienione oraz wymienione w ramach usług serwisowych gwarancyjnych podzespoły i części zamienne.</w:t>
      </w:r>
      <w:r w:rsidRPr="00DE5559">
        <w:rPr>
          <w:sz w:val="22"/>
          <w:szCs w:val="22"/>
        </w:rPr>
        <w:t xml:space="preserve"> Dotyczy to również podzespołów</w:t>
      </w:r>
      <w:r w:rsidRPr="00DE5559">
        <w:rPr>
          <w:sz w:val="22"/>
          <w:szCs w:val="22"/>
        </w:rPr>
        <w:br/>
        <w:t>i części w odniesieniu do których Zamawiający zamierza wnosić roszczenia gwarancyjne. Warunek ten jest konieczny do uznania roszczeń gwarancyjnych.</w:t>
      </w:r>
    </w:p>
    <w:p w14:paraId="550A88F5"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DE5559">
        <w:rPr>
          <w:i/>
          <w:iCs/>
          <w:spacing w:val="-4"/>
          <w:sz w:val="22"/>
          <w:szCs w:val="22"/>
        </w:rPr>
        <w:t>Serwisu</w:t>
      </w:r>
      <w:r w:rsidRPr="00DE5559">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1034F8D9"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 xml:space="preserve">Pracownicy </w:t>
      </w:r>
      <w:r w:rsidRPr="00DE5559">
        <w:rPr>
          <w:i/>
          <w:iCs/>
          <w:spacing w:val="-4"/>
          <w:sz w:val="22"/>
          <w:szCs w:val="22"/>
        </w:rPr>
        <w:t>Serwisu</w:t>
      </w:r>
      <w:r w:rsidRPr="00DE5559">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5B3B4824" w14:textId="77777777" w:rsidR="00CC6591" w:rsidRPr="00DE5559" w:rsidRDefault="00CC6591">
      <w:pPr>
        <w:numPr>
          <w:ilvl w:val="0"/>
          <w:numId w:val="84"/>
        </w:numPr>
        <w:suppressAutoHyphens/>
        <w:autoSpaceDN w:val="0"/>
        <w:ind w:left="426" w:hanging="426"/>
        <w:jc w:val="both"/>
        <w:textAlignment w:val="baseline"/>
        <w:rPr>
          <w:b/>
          <w:bCs/>
          <w:sz w:val="22"/>
          <w:szCs w:val="22"/>
        </w:rPr>
      </w:pPr>
      <w:r w:rsidRPr="00DE5559">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0C4B6679" w14:textId="77777777" w:rsidR="00CC6591" w:rsidRPr="00ED2AA7" w:rsidRDefault="00CC6591">
      <w:pPr>
        <w:numPr>
          <w:ilvl w:val="0"/>
          <w:numId w:val="84"/>
        </w:numPr>
        <w:suppressAutoHyphens/>
        <w:autoSpaceDN w:val="0"/>
        <w:ind w:left="426" w:hanging="426"/>
        <w:jc w:val="both"/>
        <w:textAlignment w:val="baseline"/>
        <w:rPr>
          <w:sz w:val="22"/>
          <w:szCs w:val="22"/>
        </w:rPr>
      </w:pPr>
      <w:r w:rsidRPr="00ED2AA7">
        <w:rPr>
          <w:bCs/>
          <w:sz w:val="22"/>
          <w:szCs w:val="22"/>
        </w:rPr>
        <w:t>Zatrudnienie osób realizujących zamówienie zgodnie z obowiązującymi przepisami prawa.</w:t>
      </w:r>
    </w:p>
    <w:p w14:paraId="43A6D7D2" w14:textId="77777777" w:rsidR="00CC6591" w:rsidRPr="00ED2AA7" w:rsidRDefault="00CC6591">
      <w:pPr>
        <w:numPr>
          <w:ilvl w:val="0"/>
          <w:numId w:val="84"/>
        </w:numPr>
        <w:suppressAutoHyphens/>
        <w:autoSpaceDN w:val="0"/>
        <w:ind w:left="426" w:hanging="426"/>
        <w:jc w:val="both"/>
        <w:textAlignment w:val="baseline"/>
        <w:rPr>
          <w:sz w:val="22"/>
          <w:szCs w:val="22"/>
        </w:rPr>
      </w:pPr>
      <w:r w:rsidRPr="00ED2AA7">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72B25F0A" w14:textId="77777777" w:rsidR="00CC6591" w:rsidRPr="00DE5559" w:rsidRDefault="00CC6591">
      <w:pPr>
        <w:numPr>
          <w:ilvl w:val="0"/>
          <w:numId w:val="84"/>
        </w:numPr>
        <w:suppressAutoHyphens/>
        <w:autoSpaceDN w:val="0"/>
        <w:ind w:left="426" w:hanging="426"/>
        <w:jc w:val="both"/>
        <w:textAlignment w:val="baseline"/>
        <w:rPr>
          <w:sz w:val="22"/>
          <w:szCs w:val="22"/>
        </w:rPr>
      </w:pPr>
      <w:r w:rsidRPr="00ED2AA7">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w:t>
      </w:r>
      <w:r w:rsidRPr="00ED2AA7">
        <w:rPr>
          <w:b/>
          <w:i/>
          <w:sz w:val="22"/>
          <w:szCs w:val="22"/>
        </w:rPr>
        <w:t xml:space="preserve"> </w:t>
      </w:r>
      <w:r w:rsidRPr="00ED2AA7">
        <w:rPr>
          <w:sz w:val="22"/>
          <w:szCs w:val="22"/>
        </w:rPr>
        <w:t>Zamawiający</w:t>
      </w:r>
      <w:r w:rsidRPr="00ED2AA7">
        <w:rPr>
          <w:sz w:val="22"/>
          <w:szCs w:val="22"/>
        </w:rPr>
        <w:br/>
      </w:r>
      <w:r w:rsidRPr="00DE5559">
        <w:rPr>
          <w:sz w:val="22"/>
          <w:szCs w:val="22"/>
        </w:rPr>
        <w:t>w terminie do 3 dni od otrzymania wymienionego wyżej wykazu może odmówić dopuszczenia</w:t>
      </w:r>
      <w:r w:rsidRPr="00DE5559">
        <w:rPr>
          <w:sz w:val="22"/>
          <w:szCs w:val="22"/>
        </w:rPr>
        <w:br/>
        <w:t>do realizacji zamówienia na terenie zakładu górniczego pracowników Wykonawcy, którzy byli</w:t>
      </w:r>
      <w:r w:rsidRPr="00DE5559">
        <w:rPr>
          <w:sz w:val="22"/>
          <w:szCs w:val="22"/>
        </w:rPr>
        <w:br/>
        <w:t xml:space="preserve">w przeszłości zatrudnieni jako pracownicy zamawiającego </w:t>
      </w:r>
      <w:r>
        <w:rPr>
          <w:sz w:val="22"/>
          <w:szCs w:val="22"/>
        </w:rPr>
        <w:t xml:space="preserve">a </w:t>
      </w:r>
      <w:r w:rsidRPr="00DE5559">
        <w:rPr>
          <w:sz w:val="22"/>
          <w:szCs w:val="22"/>
        </w:rPr>
        <w:t>stosunek pracy został z nimi rozwiązany na podstawie artykułu 52 §1 pkt 1</w:t>
      </w:r>
      <w:r>
        <w:rPr>
          <w:sz w:val="22"/>
          <w:szCs w:val="22"/>
        </w:rPr>
        <w:t>)</w:t>
      </w:r>
      <w:r w:rsidRPr="00DE5559">
        <w:rPr>
          <w:sz w:val="22"/>
          <w:szCs w:val="22"/>
        </w:rPr>
        <w:t xml:space="preserve"> i 3</w:t>
      </w:r>
      <w:r>
        <w:rPr>
          <w:sz w:val="22"/>
          <w:szCs w:val="22"/>
        </w:rPr>
        <w:t>)</w:t>
      </w:r>
      <w:r w:rsidRPr="00DE5559">
        <w:rPr>
          <w:sz w:val="22"/>
          <w:szCs w:val="22"/>
        </w:rPr>
        <w:t xml:space="preserve"> Kodeksu Pracy;</w:t>
      </w:r>
    </w:p>
    <w:p w14:paraId="3FF4F4F9" w14:textId="77777777" w:rsidR="00CC6591" w:rsidRPr="00DE5559" w:rsidRDefault="00CC6591">
      <w:pPr>
        <w:numPr>
          <w:ilvl w:val="0"/>
          <w:numId w:val="84"/>
        </w:numPr>
        <w:suppressAutoHyphens/>
        <w:autoSpaceDN w:val="0"/>
        <w:ind w:left="426" w:hanging="426"/>
        <w:jc w:val="both"/>
        <w:textAlignment w:val="baseline"/>
        <w:rPr>
          <w:sz w:val="22"/>
          <w:szCs w:val="22"/>
        </w:rPr>
      </w:pPr>
      <w:r w:rsidRPr="00DE5559">
        <w:rPr>
          <w:sz w:val="22"/>
          <w:szCs w:val="22"/>
        </w:rPr>
        <w:t>Wykonawca w przypadku odmowy dopuszczenia do realizacji zamówienia pracowników, którzy byli w przeszłości zatrudnieni jako pracownicy Polskiej Grupy Górniczej, a stosunek pracy został</w:t>
      </w:r>
      <w:r w:rsidRPr="00DE5559">
        <w:rPr>
          <w:sz w:val="22"/>
          <w:szCs w:val="22"/>
        </w:rPr>
        <w:br/>
        <w:t>z nimi rozwiązany na podstawie artykułu 52 § 1 pkt 1</w:t>
      </w:r>
      <w:r>
        <w:rPr>
          <w:sz w:val="22"/>
          <w:szCs w:val="22"/>
        </w:rPr>
        <w:t>)</w:t>
      </w:r>
      <w:r w:rsidRPr="00DE5559">
        <w:rPr>
          <w:sz w:val="22"/>
          <w:szCs w:val="22"/>
        </w:rPr>
        <w:t xml:space="preserve"> i 3</w:t>
      </w:r>
      <w:r>
        <w:rPr>
          <w:sz w:val="22"/>
          <w:szCs w:val="22"/>
        </w:rPr>
        <w:t>)</w:t>
      </w:r>
      <w:r w:rsidRPr="00DE5559">
        <w:rPr>
          <w:sz w:val="22"/>
          <w:szCs w:val="22"/>
        </w:rPr>
        <w:t xml:space="preserve"> Kodeksu Pracy jest zobowiązany zabezpieczyć prawidłową i terminową realizację zamówienia poprzez zatrudnienie odpowiedniej </w:t>
      </w:r>
      <w:r w:rsidRPr="00DE5559">
        <w:rPr>
          <w:sz w:val="22"/>
          <w:szCs w:val="22"/>
        </w:rPr>
        <w:lastRenderedPageBreak/>
        <w:t>liczby pracowników, do zatrudnienia których Zamawiający nie będzie miał zastrzeżeń w przedmiotowym zakresie.</w:t>
      </w:r>
    </w:p>
    <w:p w14:paraId="3366D57E" w14:textId="77777777" w:rsidR="00CC6591" w:rsidRDefault="00CC6591">
      <w:pPr>
        <w:numPr>
          <w:ilvl w:val="0"/>
          <w:numId w:val="84"/>
        </w:numPr>
        <w:suppressAutoHyphens/>
        <w:autoSpaceDN w:val="0"/>
        <w:ind w:left="426" w:hanging="426"/>
        <w:jc w:val="both"/>
        <w:textAlignment w:val="baseline"/>
        <w:rPr>
          <w:sz w:val="22"/>
          <w:szCs w:val="22"/>
        </w:rPr>
      </w:pPr>
      <w:r w:rsidRPr="00DE5559">
        <w:rPr>
          <w:sz w:val="22"/>
          <w:szCs w:val="22"/>
        </w:rPr>
        <w:t>Powyższe obowiązuje także w przypadku dołączenia przez Wykonawcę pracowników w trakcie realizacji zmówienia.</w:t>
      </w:r>
    </w:p>
    <w:p w14:paraId="0B18FEDF" w14:textId="77777777" w:rsidR="00CC6591" w:rsidRDefault="00CC6591">
      <w:pPr>
        <w:numPr>
          <w:ilvl w:val="0"/>
          <w:numId w:val="84"/>
        </w:numPr>
        <w:suppressAutoHyphens/>
        <w:autoSpaceDN w:val="0"/>
        <w:ind w:left="426" w:hanging="426"/>
        <w:jc w:val="both"/>
        <w:textAlignment w:val="baseline"/>
        <w:rPr>
          <w:sz w:val="22"/>
          <w:szCs w:val="22"/>
        </w:rPr>
      </w:pPr>
      <w:r w:rsidRPr="00ED2AA7">
        <w:rPr>
          <w:sz w:val="22"/>
          <w:szCs w:val="22"/>
        </w:rPr>
        <w:t>Postanowienia Umowy, w których mowa jest o pracownikach Wykonawcy odnoszą się również do pracowników Podwykonawcy</w:t>
      </w:r>
      <w:r>
        <w:rPr>
          <w:color w:val="0000FF"/>
          <w:sz w:val="22"/>
          <w:szCs w:val="22"/>
        </w:rPr>
        <w:t>.</w:t>
      </w:r>
    </w:p>
    <w:p w14:paraId="58F6580C" w14:textId="77777777" w:rsidR="00CC6591" w:rsidRDefault="00CC6591">
      <w:pPr>
        <w:numPr>
          <w:ilvl w:val="0"/>
          <w:numId w:val="84"/>
        </w:numPr>
        <w:suppressAutoHyphens/>
        <w:autoSpaceDN w:val="0"/>
        <w:ind w:left="426" w:hanging="426"/>
        <w:jc w:val="both"/>
        <w:textAlignment w:val="baseline"/>
        <w:rPr>
          <w:sz w:val="22"/>
          <w:szCs w:val="22"/>
        </w:rPr>
      </w:pPr>
      <w:r w:rsidRPr="00941B5D">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D9CB68C" w14:textId="77777777" w:rsidR="00CC6591" w:rsidRDefault="00CC6591">
      <w:pPr>
        <w:numPr>
          <w:ilvl w:val="0"/>
          <w:numId w:val="84"/>
        </w:numPr>
        <w:suppressAutoHyphens/>
        <w:autoSpaceDN w:val="0"/>
        <w:ind w:left="426" w:hanging="426"/>
        <w:jc w:val="both"/>
        <w:textAlignment w:val="baseline"/>
        <w:rPr>
          <w:sz w:val="22"/>
          <w:szCs w:val="22"/>
        </w:rPr>
      </w:pPr>
      <w:r w:rsidRPr="00941B5D">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941B5D">
        <w:rPr>
          <w:bCs/>
          <w:sz w:val="22"/>
          <w:szCs w:val="22"/>
        </w:rPr>
        <w:t>PGiG</w:t>
      </w:r>
      <w:proofErr w:type="spellEnd"/>
      <w:r w:rsidRPr="00941B5D">
        <w:rPr>
          <w:bCs/>
          <w:sz w:val="22"/>
          <w:szCs w:val="22"/>
        </w:rPr>
        <w:t xml:space="preserve"> będą wykonywane tylko przez podmiot posiadający takie uprawnienie.</w:t>
      </w:r>
    </w:p>
    <w:p w14:paraId="6C57A34D" w14:textId="08E9D016" w:rsidR="00CC6591" w:rsidRDefault="00CC6591" w:rsidP="00CC6591">
      <w:pPr>
        <w:ind w:left="426"/>
        <w:jc w:val="both"/>
        <w:rPr>
          <w:sz w:val="22"/>
          <w:szCs w:val="22"/>
        </w:rPr>
      </w:pPr>
      <w:r w:rsidRPr="00941B5D">
        <w:rPr>
          <w:sz w:val="22"/>
          <w:szCs w:val="22"/>
        </w:rPr>
        <w:t>W razie konieczności skorzystania z dokumentacji stanowiącej tajemnicę przedsiębiorstwa Zamawiającego wykonawca będzie zobowiązany do złożenia oświadczenia zgodnego z treścią załącznika do SWZ</w:t>
      </w:r>
      <w:r w:rsidR="00A93A15">
        <w:rPr>
          <w:sz w:val="22"/>
          <w:szCs w:val="22"/>
        </w:rPr>
        <w:t>.</w:t>
      </w:r>
    </w:p>
    <w:p w14:paraId="1F23324D" w14:textId="77777777" w:rsidR="00A93A15" w:rsidRPr="00CC6591" w:rsidRDefault="00A93A15" w:rsidP="00CC6591">
      <w:pPr>
        <w:ind w:left="426"/>
        <w:jc w:val="both"/>
        <w:rPr>
          <w:sz w:val="22"/>
          <w:szCs w:val="22"/>
        </w:rPr>
      </w:pPr>
    </w:p>
    <w:p w14:paraId="1376B047" w14:textId="18C49789" w:rsidR="000C23F8" w:rsidRPr="00E66F78" w:rsidRDefault="000C23F8" w:rsidP="0059576C">
      <w:pPr>
        <w:pStyle w:val="Nagwek2"/>
        <w:spacing w:before="0"/>
      </w:pPr>
      <w:bookmarkStart w:id="184" w:name="_Toc64016204"/>
      <w:bookmarkStart w:id="185" w:name="_Toc106095866"/>
      <w:bookmarkStart w:id="186" w:name="_Toc106096306"/>
      <w:bookmarkStart w:id="187" w:name="_Toc106096410"/>
      <w:bookmarkStart w:id="188" w:name="_Toc183167826"/>
      <w:r w:rsidRPr="00E66F78">
        <w:t xml:space="preserve">§ </w:t>
      </w:r>
      <w:r w:rsidR="00CC6591">
        <w:t>8</w:t>
      </w:r>
      <w:r w:rsidRPr="00E66F78">
        <w:t>. Szczególne obowiązki Wykonawcy</w:t>
      </w:r>
      <w:bookmarkEnd w:id="184"/>
      <w:bookmarkEnd w:id="185"/>
      <w:bookmarkEnd w:id="186"/>
      <w:bookmarkEnd w:id="187"/>
      <w:bookmarkEnd w:id="188"/>
    </w:p>
    <w:p w14:paraId="2954B557" w14:textId="77777777" w:rsidR="000C23F8" w:rsidRPr="00DA017B" w:rsidRDefault="000C23F8" w:rsidP="0059576C">
      <w:pPr>
        <w:ind w:left="357"/>
        <w:jc w:val="both"/>
        <w:rPr>
          <w:sz w:val="10"/>
          <w:szCs w:val="10"/>
        </w:rPr>
      </w:pPr>
      <w:bookmarkStart w:id="189" w:name="_Hlk67826176"/>
    </w:p>
    <w:p w14:paraId="31BDA678" w14:textId="77777777" w:rsidR="000C23F8" w:rsidRPr="00F8529D" w:rsidRDefault="000C23F8" w:rsidP="0059576C">
      <w:pPr>
        <w:numPr>
          <w:ilvl w:val="0"/>
          <w:numId w:val="39"/>
        </w:numPr>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Default="00AD48CF">
      <w:pPr>
        <w:numPr>
          <w:ilvl w:val="0"/>
          <w:numId w:val="39"/>
        </w:numPr>
        <w:spacing w:line="259" w:lineRule="auto"/>
        <w:jc w:val="both"/>
        <w:rPr>
          <w:sz w:val="22"/>
          <w:szCs w:val="22"/>
        </w:rPr>
      </w:pPr>
      <w:r w:rsidRPr="00F8529D">
        <w:rPr>
          <w:sz w:val="22"/>
          <w:szCs w:val="22"/>
        </w:rPr>
        <w:t>Wykonawcy, którzy złożyli ofertę wspólną odpowiadają solidarnie za realizację zamówienia.</w:t>
      </w:r>
    </w:p>
    <w:p w14:paraId="27215FC8" w14:textId="77777777" w:rsidR="00A93A15" w:rsidRPr="001A6674" w:rsidRDefault="00A93A15">
      <w:pPr>
        <w:numPr>
          <w:ilvl w:val="0"/>
          <w:numId w:val="39"/>
        </w:numPr>
        <w:autoSpaceDE w:val="0"/>
        <w:autoSpaceDN w:val="0"/>
        <w:adjustRightInd w:val="0"/>
        <w:jc w:val="both"/>
        <w:rPr>
          <w:sz w:val="22"/>
          <w:szCs w:val="22"/>
        </w:rPr>
      </w:pPr>
      <w:r w:rsidRPr="001A6674">
        <w:rPr>
          <w:sz w:val="22"/>
          <w:szCs w:val="22"/>
        </w:rPr>
        <w:t>Opakowania przewidziane do zwrotu Zamawiający zwróci Wykonawcy w terminie 30 dni do dnia przyjęcia przedmiotu umowy. Wykonawca zobowiązany jest do odbioru opakowań zwrotnych własnym transportem.</w:t>
      </w:r>
    </w:p>
    <w:p w14:paraId="46643BF2" w14:textId="77777777" w:rsidR="00A93A15" w:rsidRPr="001A6674" w:rsidRDefault="00A93A15">
      <w:pPr>
        <w:numPr>
          <w:ilvl w:val="0"/>
          <w:numId w:val="39"/>
        </w:numPr>
        <w:autoSpaceDE w:val="0"/>
        <w:autoSpaceDN w:val="0"/>
        <w:adjustRightInd w:val="0"/>
        <w:jc w:val="both"/>
        <w:rPr>
          <w:sz w:val="22"/>
          <w:szCs w:val="22"/>
        </w:rPr>
      </w:pPr>
      <w:r w:rsidRPr="001A6674">
        <w:rPr>
          <w:sz w:val="22"/>
          <w:szCs w:val="22"/>
        </w:rPr>
        <w:t>Przedmiot umowy zostanie wydany Zamawiającemu w opakowaniu zwyczajowo przyjętym dla danego rodzaju towaru i sposobu przewozu.</w:t>
      </w:r>
    </w:p>
    <w:p w14:paraId="0E5C86E9" w14:textId="77777777" w:rsidR="00A93A15" w:rsidRPr="001A6674" w:rsidRDefault="00A93A15">
      <w:pPr>
        <w:numPr>
          <w:ilvl w:val="0"/>
          <w:numId w:val="39"/>
        </w:numPr>
        <w:autoSpaceDE w:val="0"/>
        <w:autoSpaceDN w:val="0"/>
        <w:adjustRightInd w:val="0"/>
        <w:jc w:val="both"/>
        <w:rPr>
          <w:sz w:val="22"/>
          <w:szCs w:val="22"/>
        </w:rPr>
      </w:pPr>
      <w:r w:rsidRPr="001A6674">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0EB063E0" w14:textId="77777777" w:rsidR="00A93A15" w:rsidRPr="001A6674" w:rsidRDefault="00A93A15">
      <w:pPr>
        <w:numPr>
          <w:ilvl w:val="0"/>
          <w:numId w:val="39"/>
        </w:numPr>
        <w:autoSpaceDE w:val="0"/>
        <w:autoSpaceDN w:val="0"/>
        <w:adjustRightInd w:val="0"/>
        <w:jc w:val="both"/>
        <w:rPr>
          <w:sz w:val="22"/>
          <w:szCs w:val="22"/>
        </w:rPr>
      </w:pPr>
      <w:r w:rsidRPr="001A6674">
        <w:rPr>
          <w:sz w:val="22"/>
          <w:szCs w:val="22"/>
        </w:rPr>
        <w:t>Jeżeli zajęcie stanowiska nie nastąpi w tym terminie, to przedmiot umowy Zamawiający będzie uważał za nie dostarczony. Brakujący przedmiot umowy Wykonawca uzupełni niezwłocznie w cenie zamówienia.</w:t>
      </w:r>
    </w:p>
    <w:p w14:paraId="1FF449F1" w14:textId="77777777" w:rsidR="00A93A15" w:rsidRDefault="00A93A15">
      <w:pPr>
        <w:numPr>
          <w:ilvl w:val="0"/>
          <w:numId w:val="39"/>
        </w:numPr>
        <w:autoSpaceDE w:val="0"/>
        <w:autoSpaceDN w:val="0"/>
        <w:adjustRightInd w:val="0"/>
        <w:jc w:val="both"/>
        <w:rPr>
          <w:sz w:val="22"/>
          <w:szCs w:val="22"/>
        </w:rPr>
      </w:pPr>
      <w:r w:rsidRPr="001A6674">
        <w:rPr>
          <w:sz w:val="22"/>
          <w:szCs w:val="22"/>
        </w:rPr>
        <w:t>Przedmiot umowy winien być oznakowany w sposób umożliwiający jego łatwą identyfikację.</w:t>
      </w:r>
    </w:p>
    <w:p w14:paraId="79C5538D" w14:textId="77777777" w:rsidR="00A93A15" w:rsidRPr="00D21BA4" w:rsidRDefault="00A93A15">
      <w:pPr>
        <w:numPr>
          <w:ilvl w:val="0"/>
          <w:numId w:val="39"/>
        </w:numPr>
        <w:autoSpaceDE w:val="0"/>
        <w:autoSpaceDN w:val="0"/>
        <w:adjustRightInd w:val="0"/>
        <w:jc w:val="both"/>
        <w:rPr>
          <w:sz w:val="22"/>
          <w:szCs w:val="22"/>
        </w:rPr>
      </w:pPr>
      <w:r w:rsidRPr="00D21BA4">
        <w:rPr>
          <w:sz w:val="22"/>
          <w:szCs w:val="22"/>
        </w:rPr>
        <w:t>Wykonawca zobowiązuje się zawiadomić Zamawiającego e-mailem z 3-dniowym wyprzedzeniem o terminie dostarczenia przedmiotu umowy</w:t>
      </w:r>
      <w:r>
        <w:rPr>
          <w:sz w:val="22"/>
          <w:szCs w:val="22"/>
        </w:rPr>
        <w:t>.</w:t>
      </w:r>
    </w:p>
    <w:p w14:paraId="2223407C" w14:textId="77777777" w:rsidR="00A93A15" w:rsidRPr="001A6674" w:rsidRDefault="00A93A15">
      <w:pPr>
        <w:numPr>
          <w:ilvl w:val="0"/>
          <w:numId w:val="39"/>
        </w:numPr>
        <w:autoSpaceDE w:val="0"/>
        <w:autoSpaceDN w:val="0"/>
        <w:adjustRightInd w:val="0"/>
        <w:jc w:val="both"/>
        <w:rPr>
          <w:sz w:val="22"/>
          <w:szCs w:val="22"/>
        </w:rPr>
      </w:pPr>
      <w:r w:rsidRPr="001A6674">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70432EA3" w14:textId="20DE9957" w:rsidR="000C23F8" w:rsidRDefault="00A93A15">
      <w:pPr>
        <w:numPr>
          <w:ilvl w:val="0"/>
          <w:numId w:val="39"/>
        </w:numPr>
        <w:spacing w:line="259" w:lineRule="auto"/>
        <w:jc w:val="both"/>
        <w:rPr>
          <w:sz w:val="22"/>
          <w:szCs w:val="22"/>
        </w:rPr>
      </w:pPr>
      <w:r w:rsidRPr="001A6674">
        <w:rPr>
          <w:sz w:val="22"/>
          <w:szCs w:val="22"/>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bookmarkEnd w:id="189"/>
      <w:r w:rsidR="0059576C">
        <w:rPr>
          <w:sz w:val="22"/>
          <w:szCs w:val="22"/>
        </w:rPr>
        <w:t>.</w:t>
      </w:r>
    </w:p>
    <w:p w14:paraId="13DF0E09" w14:textId="77777777" w:rsidR="0059576C" w:rsidRPr="00A93A15" w:rsidRDefault="0059576C" w:rsidP="0059576C">
      <w:pPr>
        <w:spacing w:line="259" w:lineRule="auto"/>
        <w:ind w:left="360"/>
        <w:jc w:val="both"/>
        <w:rPr>
          <w:sz w:val="22"/>
          <w:szCs w:val="22"/>
        </w:rPr>
      </w:pPr>
    </w:p>
    <w:p w14:paraId="5C6120CB" w14:textId="13B7E2FB" w:rsidR="000C23F8" w:rsidRPr="00DF1FE2" w:rsidRDefault="000C23F8" w:rsidP="0059576C">
      <w:pPr>
        <w:pStyle w:val="Nagwek2"/>
        <w:spacing w:before="0"/>
      </w:pPr>
      <w:bookmarkStart w:id="190" w:name="_Toc64016205"/>
      <w:bookmarkStart w:id="191" w:name="_Toc183167827"/>
      <w:bookmarkStart w:id="192" w:name="_Toc106095868"/>
      <w:bookmarkStart w:id="193" w:name="_Toc106096308"/>
      <w:bookmarkStart w:id="194" w:name="_Toc106096412"/>
      <w:r w:rsidRPr="00DF1FE2">
        <w:t>§ 9. Wymagania dotyczące zatrudnienia</w:t>
      </w:r>
      <w:bookmarkEnd w:id="190"/>
      <w:bookmarkEnd w:id="191"/>
      <w:r>
        <w:t xml:space="preserve"> </w:t>
      </w:r>
      <w:bookmarkEnd w:id="192"/>
      <w:bookmarkEnd w:id="193"/>
      <w:bookmarkEnd w:id="194"/>
    </w:p>
    <w:p w14:paraId="110B2D57" w14:textId="77777777" w:rsidR="000C23F8" w:rsidRPr="00B84609" w:rsidRDefault="000C23F8" w:rsidP="0059576C">
      <w:pPr>
        <w:pStyle w:val="Akapitzlist"/>
        <w:ind w:left="284"/>
        <w:jc w:val="both"/>
        <w:rPr>
          <w:sz w:val="8"/>
          <w:szCs w:val="8"/>
        </w:rPr>
      </w:pPr>
      <w:bookmarkStart w:id="195" w:name="_Hlk67826210"/>
    </w:p>
    <w:p w14:paraId="72D50D2A" w14:textId="14C162D9" w:rsidR="00C95AC0" w:rsidRPr="00A93A15" w:rsidRDefault="00C95AC0" w:rsidP="0059576C">
      <w:pPr>
        <w:numPr>
          <w:ilvl w:val="0"/>
          <w:numId w:val="42"/>
        </w:numPr>
        <w:jc w:val="both"/>
        <w:rPr>
          <w:sz w:val="22"/>
          <w:szCs w:val="22"/>
        </w:rPr>
      </w:pPr>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60CA9B0C" w14:textId="02889004" w:rsidR="000C23F8" w:rsidRPr="00F8529D" w:rsidRDefault="000C23F8">
      <w:pPr>
        <w:numPr>
          <w:ilvl w:val="0"/>
          <w:numId w:val="42"/>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2"/>
        </w:numPr>
        <w:spacing w:line="259" w:lineRule="auto"/>
        <w:ind w:hanging="357"/>
        <w:jc w:val="both"/>
        <w:rPr>
          <w:sz w:val="22"/>
          <w:szCs w:val="22"/>
        </w:rPr>
      </w:pPr>
      <w:bookmarkStart w:id="19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w:t>
      </w:r>
      <w:r w:rsidRPr="00F8529D">
        <w:rPr>
          <w:sz w:val="22"/>
          <w:szCs w:val="22"/>
        </w:rPr>
        <w:lastRenderedPageBreak/>
        <w:t>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8"/>
    <w:p w14:paraId="56C69D97" w14:textId="3BC08473" w:rsidR="000C23F8" w:rsidRPr="00F8529D" w:rsidRDefault="000C23F8">
      <w:pPr>
        <w:numPr>
          <w:ilvl w:val="0"/>
          <w:numId w:val="42"/>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5FD51491" w:rsidR="000C23F8" w:rsidRPr="00F8529D" w:rsidRDefault="000C23F8">
      <w:pPr>
        <w:numPr>
          <w:ilvl w:val="0"/>
          <w:numId w:val="42"/>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A93A15">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5F9E39C2" w:rsidR="000C23F8" w:rsidRPr="00A93A15" w:rsidRDefault="000C23F8">
      <w:pPr>
        <w:numPr>
          <w:ilvl w:val="0"/>
          <w:numId w:val="42"/>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99" w:name="_Hlk147301573"/>
    </w:p>
    <w:p w14:paraId="2D7428B2" w14:textId="77777777" w:rsidR="000C23F8" w:rsidRPr="00F8529D" w:rsidRDefault="000C23F8" w:rsidP="000C23F8">
      <w:pPr>
        <w:pStyle w:val="Nagwek2"/>
      </w:pPr>
      <w:bookmarkStart w:id="200" w:name="_Toc64016206"/>
      <w:bookmarkStart w:id="201" w:name="_Toc106095869"/>
      <w:bookmarkStart w:id="202" w:name="_Toc106096309"/>
      <w:bookmarkStart w:id="203" w:name="_Toc106096413"/>
      <w:bookmarkStart w:id="204" w:name="_Toc183167828"/>
      <w:bookmarkEnd w:id="195"/>
      <w:r w:rsidRPr="00F8529D">
        <w:t>§ 10. Podwykonawstwo</w:t>
      </w:r>
      <w:bookmarkEnd w:id="200"/>
      <w:bookmarkEnd w:id="201"/>
      <w:bookmarkEnd w:id="202"/>
      <w:bookmarkEnd w:id="203"/>
      <w:bookmarkEnd w:id="204"/>
    </w:p>
    <w:p w14:paraId="64F55AD4" w14:textId="3A2374FD" w:rsidR="00430097" w:rsidRPr="00F8529D" w:rsidRDefault="00430097">
      <w:pPr>
        <w:numPr>
          <w:ilvl w:val="0"/>
          <w:numId w:val="54"/>
        </w:numPr>
        <w:ind w:left="284" w:hanging="284"/>
        <w:jc w:val="both"/>
        <w:rPr>
          <w:sz w:val="22"/>
          <w:szCs w:val="22"/>
        </w:rPr>
      </w:pPr>
      <w:bookmarkStart w:id="205" w:name="_Hlk68846287"/>
      <w:bookmarkEnd w:id="19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4"/>
        </w:numPr>
        <w:ind w:left="284" w:hanging="284"/>
        <w:jc w:val="both"/>
        <w:rPr>
          <w:sz w:val="22"/>
          <w:szCs w:val="22"/>
        </w:rPr>
      </w:pPr>
      <w:r w:rsidRPr="00F8529D">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6" w:name="_Hlk144463822"/>
      <w:r w:rsidRPr="00F8529D">
        <w:rPr>
          <w:sz w:val="22"/>
          <w:szCs w:val="22"/>
        </w:rPr>
        <w:t>warunków udziału w postępowaniu</w:t>
      </w:r>
      <w:bookmarkEnd w:id="20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7" w:name="_Hlk146783179"/>
      <w:r w:rsidRPr="00F8529D">
        <w:rPr>
          <w:sz w:val="22"/>
          <w:szCs w:val="22"/>
        </w:rPr>
        <w:t>Powierzenie wykonania części Umowy przez Podwykonawcę dalszemu podwykonawcy wymaga dodatkowo uprzedniej pisemnej zgody Wykonawcy na taką czynność.</w:t>
      </w:r>
    </w:p>
    <w:bookmarkEnd w:id="207"/>
    <w:p w14:paraId="7C221DDD" w14:textId="77777777" w:rsidR="00430097" w:rsidRPr="00F8529D" w:rsidRDefault="00430097">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4"/>
        </w:numPr>
        <w:spacing w:line="259" w:lineRule="auto"/>
        <w:ind w:left="360"/>
        <w:jc w:val="both"/>
        <w:rPr>
          <w:sz w:val="22"/>
          <w:szCs w:val="22"/>
        </w:rPr>
      </w:pPr>
      <w:bookmarkStart w:id="20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5"/>
      <w:bookmarkEnd w:id="208"/>
    </w:p>
    <w:p w14:paraId="1BF0BEE2" w14:textId="77777777" w:rsidR="00430097" w:rsidRPr="00F8529D" w:rsidRDefault="00430097">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9" w:name="_Toc64016207"/>
      <w:bookmarkStart w:id="210" w:name="_Toc106095870"/>
      <w:bookmarkStart w:id="211" w:name="_Toc106096310"/>
      <w:bookmarkStart w:id="212" w:name="_Toc106096414"/>
      <w:bookmarkStart w:id="213" w:name="_Toc183167829"/>
      <w:bookmarkStart w:id="214" w:name="_Hlk67826260"/>
      <w:r w:rsidRPr="00F8529D">
        <w:t>§ 11. Nadzór i koordynacja</w:t>
      </w:r>
      <w:bookmarkEnd w:id="209"/>
      <w:bookmarkEnd w:id="210"/>
      <w:bookmarkEnd w:id="211"/>
      <w:bookmarkEnd w:id="212"/>
      <w:bookmarkEnd w:id="213"/>
    </w:p>
    <w:p w14:paraId="6F855A53" w14:textId="6FB707B8" w:rsidR="000C23F8" w:rsidRPr="00F8529D" w:rsidRDefault="000C23F8">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bookmarkStart w:id="215" w:name="_Hlk182988174"/>
      <w:r w:rsidR="00A93A15">
        <w:rPr>
          <w:i/>
          <w:sz w:val="22"/>
          <w:szCs w:val="22"/>
        </w:rPr>
        <w:t>kompletności dostawy</w:t>
      </w:r>
      <w:r w:rsidRPr="00F8529D">
        <w:rPr>
          <w:sz w:val="22"/>
          <w:szCs w:val="22"/>
        </w:rPr>
        <w:t xml:space="preserve"> </w:t>
      </w:r>
      <w:bookmarkEnd w:id="215"/>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7BC5D7C1" w:rsidR="000C23F8" w:rsidRPr="00F8529D" w:rsidRDefault="000C23F8">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A93A15" w:rsidRPr="00A93A15">
        <w:rPr>
          <w:i/>
          <w:sz w:val="22"/>
          <w:szCs w:val="22"/>
        </w:rPr>
        <w:t>kompletności dostawy</w:t>
      </w:r>
      <w:r w:rsidRPr="00F8529D">
        <w:rPr>
          <w:i/>
          <w:sz w:val="22"/>
          <w:szCs w:val="22"/>
        </w:rPr>
        <w:t xml:space="preserve">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6" w:name="_Toc64016208"/>
      <w:bookmarkStart w:id="217" w:name="_Toc106095871"/>
      <w:bookmarkStart w:id="218" w:name="_Toc106096311"/>
      <w:bookmarkStart w:id="219" w:name="_Toc106096415"/>
      <w:bookmarkStart w:id="220" w:name="_Toc183167830"/>
      <w:bookmarkStart w:id="221" w:name="_Hlk105672888"/>
      <w:r w:rsidRPr="00F8529D">
        <w:t>§ 12. Badania kontrolne (Audyt)</w:t>
      </w:r>
      <w:bookmarkEnd w:id="216"/>
      <w:bookmarkEnd w:id="217"/>
      <w:bookmarkEnd w:id="218"/>
      <w:bookmarkEnd w:id="219"/>
      <w:bookmarkEnd w:id="220"/>
    </w:p>
    <w:p w14:paraId="4D5C0A00"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2" w:name="_Hlk148344040"/>
      <w:r w:rsidR="00382754" w:rsidRPr="00F8529D">
        <w:rPr>
          <w:sz w:val="22"/>
          <w:szCs w:val="22"/>
        </w:rPr>
        <w:t>, z zastrzeżeniem ust. 4 poniżej.</w:t>
      </w:r>
    </w:p>
    <w:p w14:paraId="2B9A925A" w14:textId="5B68C2CA" w:rsidR="006322B0" w:rsidRPr="00F8529D" w:rsidRDefault="006322B0">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2"/>
    <w:p w14:paraId="77A9EE64" w14:textId="17E256CE" w:rsidR="000C23F8" w:rsidRPr="00F8529D" w:rsidRDefault="000C23F8">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3" w:name="_Hlk146783280"/>
      <w:r w:rsidR="00A326D5" w:rsidRPr="00F8529D">
        <w:rPr>
          <w:sz w:val="22"/>
          <w:szCs w:val="22"/>
        </w:rPr>
        <w:t>są następujące</w:t>
      </w:r>
      <w:r w:rsidRPr="00F8529D">
        <w:rPr>
          <w:sz w:val="22"/>
          <w:szCs w:val="22"/>
        </w:rPr>
        <w:t>:</w:t>
      </w:r>
      <w:bookmarkEnd w:id="223"/>
    </w:p>
    <w:p w14:paraId="4D2B620C" w14:textId="77777777" w:rsidR="000C23F8" w:rsidRPr="00F8529D" w:rsidRDefault="000C23F8">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1"/>
        </w:numPr>
        <w:spacing w:line="259" w:lineRule="auto"/>
        <w:ind w:left="357" w:hanging="357"/>
        <w:jc w:val="both"/>
        <w:rPr>
          <w:sz w:val="22"/>
          <w:szCs w:val="22"/>
        </w:rPr>
      </w:pPr>
      <w:r w:rsidRPr="00F8529D">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741C5C9" w14:textId="67023B5B" w:rsidR="000C23F8" w:rsidRPr="0059576C" w:rsidRDefault="000C23F8" w:rsidP="0059576C">
      <w:pPr>
        <w:numPr>
          <w:ilvl w:val="0"/>
          <w:numId w:val="4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4" w:name="_Hlk146783344"/>
      <w:r w:rsidR="004D5DFE" w:rsidRPr="00F8529D">
        <w:rPr>
          <w:sz w:val="22"/>
          <w:szCs w:val="22"/>
        </w:rPr>
        <w:t>na zasadach określonych w § 14 ust. 4 Umowy</w:t>
      </w:r>
      <w:r w:rsidRPr="00F8529D">
        <w:rPr>
          <w:sz w:val="22"/>
          <w:szCs w:val="22"/>
        </w:rPr>
        <w:t>.</w:t>
      </w:r>
      <w:bookmarkStart w:id="225" w:name="_Hlk155701067"/>
      <w:bookmarkEnd w:id="214"/>
      <w:bookmarkEnd w:id="221"/>
      <w:bookmarkEnd w:id="224"/>
    </w:p>
    <w:p w14:paraId="114D874C" w14:textId="77777777" w:rsidR="000C23F8" w:rsidRPr="000E4913" w:rsidRDefault="000C23F8" w:rsidP="000C23F8">
      <w:pPr>
        <w:pStyle w:val="Nagwek2"/>
      </w:pPr>
      <w:bookmarkStart w:id="226" w:name="_Toc64016209"/>
      <w:bookmarkStart w:id="227" w:name="_Toc106095872"/>
      <w:bookmarkStart w:id="228" w:name="_Toc106096312"/>
      <w:bookmarkStart w:id="229" w:name="_Toc106096416"/>
      <w:bookmarkStart w:id="230" w:name="_Toc183167831"/>
      <w:bookmarkStart w:id="231" w:name="_Hlk156823361"/>
      <w:r w:rsidRPr="000E4913">
        <w:t>§ 1</w:t>
      </w:r>
      <w:r>
        <w:t>3</w:t>
      </w:r>
      <w:r w:rsidRPr="000E4913">
        <w:t>. Kary umowne i odpowiedzialność</w:t>
      </w:r>
      <w:bookmarkEnd w:id="226"/>
      <w:bookmarkEnd w:id="227"/>
      <w:bookmarkEnd w:id="228"/>
      <w:bookmarkEnd w:id="229"/>
      <w:bookmarkEnd w:id="230"/>
      <w:r w:rsidRPr="000E4913">
        <w:t xml:space="preserve"> </w:t>
      </w:r>
    </w:p>
    <w:bookmarkEnd w:id="231"/>
    <w:p w14:paraId="5618D0DE" w14:textId="4368CE79" w:rsidR="00A76426" w:rsidRPr="00100353" w:rsidRDefault="00A76426" w:rsidP="00914CCD">
      <w:pPr>
        <w:spacing w:line="276" w:lineRule="auto"/>
        <w:jc w:val="both"/>
        <w:rPr>
          <w:i/>
          <w:iCs/>
          <w:color w:val="2F5496" w:themeColor="accent1" w:themeShade="BF"/>
          <w:sz w:val="8"/>
          <w:szCs w:val="8"/>
        </w:rPr>
      </w:pPr>
    </w:p>
    <w:bookmarkEnd w:id="225"/>
    <w:p w14:paraId="664C1B0A" w14:textId="5A7E0FE5" w:rsidR="000C23F8" w:rsidRPr="000E4913" w:rsidRDefault="000C23F8">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887B6C7" w14:textId="58AD36A7" w:rsidR="00A93A15" w:rsidRPr="00D241D0" w:rsidRDefault="00A93A15">
      <w:pPr>
        <w:numPr>
          <w:ilvl w:val="0"/>
          <w:numId w:val="97"/>
        </w:numPr>
        <w:ind w:left="709" w:hanging="349"/>
        <w:jc w:val="both"/>
        <w:rPr>
          <w:sz w:val="22"/>
          <w:szCs w:val="22"/>
        </w:rPr>
      </w:pPr>
      <w:bookmarkStart w:id="232" w:name="_Hlk67826332"/>
      <w:r w:rsidRPr="00D241D0">
        <w:rPr>
          <w:sz w:val="22"/>
          <w:szCs w:val="22"/>
        </w:rPr>
        <w:t xml:space="preserve">za </w:t>
      </w:r>
      <w:r w:rsidRPr="00D241D0">
        <w:rPr>
          <w:b/>
          <w:sz w:val="22"/>
          <w:szCs w:val="22"/>
          <w:u w:val="single"/>
        </w:rPr>
        <w:t>odstąpienie</w:t>
      </w:r>
      <w:r w:rsidRPr="00D241D0">
        <w:rPr>
          <w:sz w:val="22"/>
          <w:szCs w:val="22"/>
        </w:rPr>
        <w:t xml:space="preserve"> od umowy przez jedną ze stron z przyczyn leżących po stronie Wykonawcy </w:t>
      </w:r>
      <w:r w:rsidRPr="00D241D0">
        <w:rPr>
          <w:rFonts w:eastAsia="MS Mincho"/>
          <w:sz w:val="22"/>
          <w:szCs w:val="22"/>
        </w:rPr>
        <w:t>(innych niż wskazane w pkt 2) poniżej)</w:t>
      </w:r>
      <w:r w:rsidRPr="00D241D0">
        <w:rPr>
          <w:rFonts w:eastAsia="MS Mincho"/>
          <w:i/>
          <w:sz w:val="22"/>
          <w:szCs w:val="22"/>
        </w:rPr>
        <w:t xml:space="preserve"> </w:t>
      </w:r>
      <w:r w:rsidRPr="00D241D0">
        <w:rPr>
          <w:sz w:val="22"/>
          <w:szCs w:val="22"/>
        </w:rPr>
        <w:t xml:space="preserve">w wysokości </w:t>
      </w:r>
      <w:r w:rsidRPr="00D241D0">
        <w:rPr>
          <w:b/>
          <w:sz w:val="22"/>
          <w:szCs w:val="22"/>
        </w:rPr>
        <w:t>20%</w:t>
      </w:r>
      <w:r w:rsidRPr="00D241D0">
        <w:rPr>
          <w:sz w:val="22"/>
          <w:szCs w:val="22"/>
        </w:rPr>
        <w:t xml:space="preserve"> wartości netto niezrealizowanej części umowy</w:t>
      </w:r>
      <w:r>
        <w:rPr>
          <w:sz w:val="22"/>
          <w:szCs w:val="22"/>
        </w:rPr>
        <w:t>,</w:t>
      </w:r>
    </w:p>
    <w:p w14:paraId="297BBCA6" w14:textId="77777777" w:rsidR="00A93A15" w:rsidRPr="0099049D" w:rsidRDefault="00A93A15">
      <w:pPr>
        <w:pStyle w:val="Akapitzlist"/>
        <w:numPr>
          <w:ilvl w:val="0"/>
          <w:numId w:val="97"/>
        </w:numPr>
        <w:ind w:left="709" w:hanging="349"/>
        <w:jc w:val="both"/>
        <w:rPr>
          <w:sz w:val="22"/>
          <w:szCs w:val="22"/>
        </w:rPr>
      </w:pPr>
      <w:r w:rsidRPr="00D241D0">
        <w:rPr>
          <w:sz w:val="22"/>
          <w:szCs w:val="22"/>
        </w:rPr>
        <w:t xml:space="preserve">za odstąpienie od umowy przez jedną ze stron w sytuacji braku dostawy </w:t>
      </w:r>
      <w:r w:rsidRPr="0099049D">
        <w:rPr>
          <w:sz w:val="22"/>
          <w:szCs w:val="22"/>
        </w:rPr>
        <w:t xml:space="preserve">części przedmiotu umowy w wysokości równej kosztom nabycia przez Zamawiającego przedmiotu zastępczego oraz </w:t>
      </w:r>
      <w:r w:rsidRPr="0099049D">
        <w:rPr>
          <w:b/>
          <w:bCs/>
          <w:sz w:val="22"/>
          <w:szCs w:val="22"/>
        </w:rPr>
        <w:t>2%</w:t>
      </w:r>
      <w:r w:rsidRPr="0099049D">
        <w:rPr>
          <w:sz w:val="22"/>
          <w:szCs w:val="22"/>
        </w:rPr>
        <w:t xml:space="preserve"> wartości netto części niezrealizowanej Umowy,</w:t>
      </w:r>
    </w:p>
    <w:p w14:paraId="0B00E34E" w14:textId="77777777" w:rsidR="00A93A15" w:rsidRPr="00D241D0" w:rsidRDefault="00A93A15">
      <w:pPr>
        <w:numPr>
          <w:ilvl w:val="0"/>
          <w:numId w:val="97"/>
        </w:numPr>
        <w:ind w:left="709" w:hanging="349"/>
        <w:jc w:val="both"/>
        <w:rPr>
          <w:sz w:val="22"/>
          <w:szCs w:val="22"/>
        </w:rPr>
      </w:pPr>
      <w:r w:rsidRPr="00D241D0">
        <w:rPr>
          <w:sz w:val="22"/>
          <w:szCs w:val="22"/>
        </w:rPr>
        <w:t xml:space="preserve">w wysokości </w:t>
      </w:r>
      <w:r w:rsidRPr="00D241D0">
        <w:rPr>
          <w:b/>
          <w:bCs/>
          <w:sz w:val="22"/>
          <w:szCs w:val="22"/>
        </w:rPr>
        <w:t>0,1%</w:t>
      </w:r>
      <w:r w:rsidRPr="00D241D0">
        <w:rPr>
          <w:sz w:val="22"/>
          <w:szCs w:val="22"/>
        </w:rPr>
        <w:t xml:space="preserve"> wartości netto niedostarczonej w terminie części </w:t>
      </w:r>
      <w:r>
        <w:rPr>
          <w:sz w:val="22"/>
          <w:szCs w:val="22"/>
        </w:rPr>
        <w:t>z</w:t>
      </w:r>
      <w:r w:rsidRPr="00D241D0">
        <w:rPr>
          <w:sz w:val="22"/>
          <w:szCs w:val="22"/>
        </w:rPr>
        <w:t xml:space="preserve">amówienia za każdy dzień zwłoki ponad termin realizacji określony w § 5 do 10 dnia włącznie, </w:t>
      </w:r>
    </w:p>
    <w:p w14:paraId="3C1CE740" w14:textId="77777777" w:rsidR="00A93A15" w:rsidRPr="00D241D0" w:rsidRDefault="00A93A15">
      <w:pPr>
        <w:numPr>
          <w:ilvl w:val="0"/>
          <w:numId w:val="97"/>
        </w:numPr>
        <w:ind w:left="709" w:hanging="349"/>
        <w:jc w:val="both"/>
        <w:rPr>
          <w:sz w:val="22"/>
          <w:szCs w:val="22"/>
        </w:rPr>
      </w:pPr>
      <w:r w:rsidRPr="00D241D0">
        <w:rPr>
          <w:sz w:val="22"/>
          <w:szCs w:val="22"/>
        </w:rPr>
        <w:t xml:space="preserve">w wysokości </w:t>
      </w:r>
      <w:r w:rsidRPr="00D241D0">
        <w:rPr>
          <w:b/>
          <w:sz w:val="22"/>
          <w:szCs w:val="22"/>
        </w:rPr>
        <w:t>0,2</w:t>
      </w:r>
      <w:r w:rsidRPr="00D241D0">
        <w:rPr>
          <w:b/>
          <w:bCs/>
          <w:sz w:val="22"/>
          <w:szCs w:val="22"/>
        </w:rPr>
        <w:t>%</w:t>
      </w:r>
      <w:r w:rsidRPr="00D241D0">
        <w:rPr>
          <w:sz w:val="22"/>
          <w:szCs w:val="22"/>
        </w:rPr>
        <w:t xml:space="preserve"> wartości netto niedostarczonej w terminie części zamówienia za każdy dzień zwłoki powyżej 10 dni ponad termin realizacji określony w § 5,</w:t>
      </w:r>
    </w:p>
    <w:p w14:paraId="3BE059C4" w14:textId="77777777" w:rsidR="00A93A15" w:rsidRPr="00D241D0" w:rsidRDefault="00A93A15">
      <w:pPr>
        <w:numPr>
          <w:ilvl w:val="0"/>
          <w:numId w:val="97"/>
        </w:numPr>
        <w:tabs>
          <w:tab w:val="num" w:pos="426"/>
        </w:tabs>
        <w:ind w:left="709" w:hanging="349"/>
        <w:jc w:val="both"/>
        <w:rPr>
          <w:sz w:val="22"/>
          <w:szCs w:val="22"/>
        </w:rPr>
      </w:pPr>
      <w:r w:rsidRPr="00D241D0">
        <w:rPr>
          <w:sz w:val="22"/>
          <w:szCs w:val="22"/>
        </w:rPr>
        <w:t xml:space="preserve">w wysokości </w:t>
      </w:r>
      <w:r w:rsidRPr="00D241D0">
        <w:rPr>
          <w:b/>
          <w:sz w:val="22"/>
          <w:szCs w:val="22"/>
        </w:rPr>
        <w:t>0,01%</w:t>
      </w:r>
      <w:r w:rsidRPr="00D241D0">
        <w:rPr>
          <w:sz w:val="22"/>
          <w:szCs w:val="22"/>
        </w:rPr>
        <w:t xml:space="preserve"> wartości netto Umowy za zgłoszenie się serwisu gwarancyjnego w siedzibie Zamawiającego celem dokonania naprawy w czasie dłuższym niż </w:t>
      </w:r>
      <w:r>
        <w:rPr>
          <w:sz w:val="22"/>
          <w:szCs w:val="22"/>
        </w:rPr>
        <w:t>określony w umowie</w:t>
      </w:r>
      <w:r w:rsidRPr="00D241D0">
        <w:rPr>
          <w:sz w:val="22"/>
          <w:szCs w:val="22"/>
        </w:rPr>
        <w:t xml:space="preserve"> od chwili powiadomienia, za każdą godzinę zwłoki,</w:t>
      </w:r>
    </w:p>
    <w:p w14:paraId="28E0940A" w14:textId="6F9A7985" w:rsidR="00A93A15" w:rsidRPr="00D241D0" w:rsidRDefault="00A93A15">
      <w:pPr>
        <w:numPr>
          <w:ilvl w:val="0"/>
          <w:numId w:val="97"/>
        </w:numPr>
        <w:ind w:left="709" w:hanging="349"/>
        <w:jc w:val="both"/>
        <w:rPr>
          <w:sz w:val="22"/>
          <w:szCs w:val="22"/>
        </w:rPr>
      </w:pPr>
      <w:r w:rsidRPr="00D241D0">
        <w:rPr>
          <w:sz w:val="22"/>
          <w:szCs w:val="22"/>
        </w:rPr>
        <w:t xml:space="preserve">w wysokości </w:t>
      </w:r>
      <w:r w:rsidRPr="00D241D0">
        <w:rPr>
          <w:b/>
          <w:bCs/>
          <w:sz w:val="22"/>
          <w:szCs w:val="22"/>
        </w:rPr>
        <w:t>0,1 %</w:t>
      </w:r>
      <w:r w:rsidRPr="00D241D0">
        <w:rPr>
          <w:sz w:val="22"/>
          <w:szCs w:val="22"/>
        </w:rPr>
        <w:t xml:space="preserve"> wartości netto </w:t>
      </w:r>
      <w:r>
        <w:rPr>
          <w:sz w:val="22"/>
          <w:szCs w:val="22"/>
        </w:rPr>
        <w:t>jednostki transportowej</w:t>
      </w:r>
      <w:r w:rsidRPr="00D241D0">
        <w:rPr>
          <w:sz w:val="22"/>
          <w:szCs w:val="22"/>
        </w:rPr>
        <w:t xml:space="preserve"> za każdą godzinę awarii, usuwanej w ramach zobowiązań gwarancyjnych,  po przekroczeniu w danym miesiącu 72 godzin łącznego czasu postojów będących wynikiem tego rodzaju awarii,</w:t>
      </w:r>
    </w:p>
    <w:p w14:paraId="4A9C0352" w14:textId="7B503591" w:rsidR="00A93A15" w:rsidRDefault="00A93A15">
      <w:pPr>
        <w:numPr>
          <w:ilvl w:val="0"/>
          <w:numId w:val="97"/>
        </w:numPr>
        <w:ind w:left="709" w:hanging="349"/>
        <w:jc w:val="both"/>
        <w:rPr>
          <w:sz w:val="22"/>
          <w:szCs w:val="22"/>
        </w:rPr>
      </w:pPr>
      <w:r w:rsidRPr="00D241D0">
        <w:rPr>
          <w:sz w:val="22"/>
          <w:szCs w:val="22"/>
        </w:rPr>
        <w:t xml:space="preserve">w wysokości </w:t>
      </w:r>
      <w:r w:rsidRPr="00D241D0">
        <w:rPr>
          <w:b/>
          <w:sz w:val="22"/>
          <w:szCs w:val="22"/>
        </w:rPr>
        <w:t>0,2%</w:t>
      </w:r>
      <w:r w:rsidRPr="00D241D0">
        <w:rPr>
          <w:sz w:val="22"/>
          <w:szCs w:val="22"/>
        </w:rPr>
        <w:t xml:space="preserve"> wartości netto </w:t>
      </w:r>
      <w:r w:rsidRPr="00A93A15">
        <w:rPr>
          <w:sz w:val="22"/>
          <w:szCs w:val="22"/>
        </w:rPr>
        <w:t>jednostki transportowej</w:t>
      </w:r>
      <w:r w:rsidRPr="00D241D0">
        <w:rPr>
          <w:sz w:val="22"/>
          <w:szCs w:val="22"/>
        </w:rPr>
        <w:t xml:space="preserve"> za nie usunięcie zgłoszonej awarii w czasie </w:t>
      </w:r>
      <w:r>
        <w:rPr>
          <w:sz w:val="22"/>
          <w:szCs w:val="22"/>
        </w:rPr>
        <w:t>wymaganym w umowie</w:t>
      </w:r>
      <w:r w:rsidRPr="00D241D0">
        <w:rPr>
          <w:sz w:val="22"/>
          <w:szCs w:val="22"/>
        </w:rPr>
        <w:t xml:space="preserve"> od przystąpienia ekipy serwisowej do naprawy Wykonawcy, za każdą rozpoczętą dobę zwłoki</w:t>
      </w:r>
      <w:r>
        <w:rPr>
          <w:sz w:val="22"/>
          <w:szCs w:val="22"/>
        </w:rPr>
        <w:t>,</w:t>
      </w:r>
      <w:r w:rsidRPr="00D241D0">
        <w:rPr>
          <w:sz w:val="22"/>
          <w:szCs w:val="22"/>
        </w:rPr>
        <w:t xml:space="preserve"> </w:t>
      </w:r>
    </w:p>
    <w:p w14:paraId="5E3849C3" w14:textId="77777777" w:rsidR="00A93A15" w:rsidRPr="00D241D0" w:rsidRDefault="00A93A15">
      <w:pPr>
        <w:pStyle w:val="Akapitzlist"/>
        <w:numPr>
          <w:ilvl w:val="0"/>
          <w:numId w:val="98"/>
        </w:numPr>
        <w:ind w:left="709" w:hanging="283"/>
        <w:jc w:val="both"/>
        <w:rPr>
          <w:sz w:val="22"/>
          <w:szCs w:val="22"/>
        </w:rPr>
      </w:pPr>
      <w:r w:rsidRPr="00D241D0">
        <w:rPr>
          <w:sz w:val="22"/>
          <w:szCs w:val="22"/>
        </w:rPr>
        <w:t xml:space="preserve">w przypadku stwierdzenia, że prace są wykonywane na terenie </w:t>
      </w:r>
      <w:r>
        <w:rPr>
          <w:sz w:val="22"/>
          <w:szCs w:val="22"/>
        </w:rPr>
        <w:t>Zamawiającego</w:t>
      </w:r>
      <w:r w:rsidRPr="00D241D0">
        <w:rPr>
          <w:sz w:val="22"/>
          <w:szCs w:val="22"/>
        </w:rPr>
        <w:t xml:space="preserve"> przez pracowników Wykonawcy nie</w:t>
      </w:r>
      <w:r>
        <w:rPr>
          <w:sz w:val="22"/>
          <w:szCs w:val="22"/>
        </w:rPr>
        <w:t xml:space="preserve"> </w:t>
      </w:r>
      <w:r w:rsidRPr="00D241D0">
        <w:rPr>
          <w:sz w:val="22"/>
          <w:szCs w:val="22"/>
        </w:rPr>
        <w:t>posługujących się językiem polskim w mowie i piśmie w stopniu warunkującym porozumiewanie się w wysokości 200</w:t>
      </w:r>
      <w:r>
        <w:rPr>
          <w:sz w:val="22"/>
          <w:szCs w:val="22"/>
        </w:rPr>
        <w:t xml:space="preserve">,00 </w:t>
      </w:r>
      <w:r w:rsidRPr="00D241D0">
        <w:rPr>
          <w:sz w:val="22"/>
          <w:szCs w:val="22"/>
        </w:rPr>
        <w:t xml:space="preserve">zł za każdy </w:t>
      </w:r>
      <w:r>
        <w:rPr>
          <w:sz w:val="22"/>
          <w:szCs w:val="22"/>
        </w:rPr>
        <w:t xml:space="preserve">stwierdzony </w:t>
      </w:r>
      <w:r w:rsidRPr="00D241D0">
        <w:rPr>
          <w:sz w:val="22"/>
          <w:szCs w:val="22"/>
        </w:rPr>
        <w:t>przypadek</w:t>
      </w:r>
      <w:r>
        <w:rPr>
          <w:sz w:val="22"/>
          <w:szCs w:val="22"/>
        </w:rPr>
        <w:t xml:space="preserve"> </w:t>
      </w:r>
      <w:r w:rsidRPr="00A33BF6">
        <w:rPr>
          <w:sz w:val="22"/>
          <w:szCs w:val="22"/>
        </w:rPr>
        <w:t>(każdego pracownika), kara może zostać nałożona wielokrotnie w odniesieniu do tego samego pracownika, jeżeli będzie on wykonywał pracę na terenie Zamawiającego w kolejnych dniach</w:t>
      </w:r>
      <w:r w:rsidRPr="00D241D0">
        <w:rPr>
          <w:sz w:val="22"/>
          <w:szCs w:val="22"/>
        </w:rPr>
        <w:t>,</w:t>
      </w:r>
    </w:p>
    <w:p w14:paraId="3072AA0A" w14:textId="77777777" w:rsidR="00A93A15" w:rsidRPr="001A6674" w:rsidRDefault="00A93A15">
      <w:pPr>
        <w:numPr>
          <w:ilvl w:val="0"/>
          <w:numId w:val="96"/>
        </w:numPr>
        <w:tabs>
          <w:tab w:val="clear" w:pos="720"/>
        </w:tabs>
        <w:ind w:left="709" w:hanging="425"/>
        <w:jc w:val="both"/>
        <w:rPr>
          <w:sz w:val="22"/>
          <w:szCs w:val="22"/>
        </w:rPr>
      </w:pPr>
      <w:r w:rsidRPr="001A6674">
        <w:rPr>
          <w:sz w:val="22"/>
          <w:szCs w:val="22"/>
        </w:rPr>
        <w:t xml:space="preserve">za zwłokę w przedstawieniu dokumentów, które zgodnie z SOPZ ma przedłożyć Wykonawca </w:t>
      </w:r>
      <w:r w:rsidRPr="001A6674">
        <w:rPr>
          <w:sz w:val="22"/>
          <w:szCs w:val="22"/>
        </w:rPr>
        <w:br/>
      </w:r>
      <w:r w:rsidRPr="00A33BF6">
        <w:rPr>
          <w:sz w:val="22"/>
          <w:szCs w:val="22"/>
        </w:rPr>
        <w:t>przez rozpoczęciem wykonywania Umowy oraz w trakcie jej realizacji w wysokości 100</w:t>
      </w:r>
      <w:r>
        <w:rPr>
          <w:sz w:val="22"/>
          <w:szCs w:val="22"/>
        </w:rPr>
        <w:t>,00</w:t>
      </w:r>
      <w:r w:rsidRPr="00A33BF6">
        <w:rPr>
          <w:sz w:val="22"/>
          <w:szCs w:val="22"/>
        </w:rPr>
        <w:t xml:space="preserve"> zł za każdy rozpoczęty dzień </w:t>
      </w:r>
      <w:r w:rsidRPr="006524C6">
        <w:rPr>
          <w:sz w:val="22"/>
          <w:szCs w:val="22"/>
        </w:rPr>
        <w:t>zwłoki</w:t>
      </w:r>
      <w:r w:rsidRPr="001A6674">
        <w:rPr>
          <w:sz w:val="22"/>
          <w:szCs w:val="22"/>
        </w:rPr>
        <w:t>,</w:t>
      </w:r>
    </w:p>
    <w:p w14:paraId="39F20033" w14:textId="77777777" w:rsidR="00A93A15" w:rsidRPr="001A6674" w:rsidRDefault="00A93A15">
      <w:pPr>
        <w:numPr>
          <w:ilvl w:val="0"/>
          <w:numId w:val="96"/>
        </w:numPr>
        <w:ind w:left="709" w:hanging="425"/>
        <w:jc w:val="both"/>
        <w:rPr>
          <w:sz w:val="22"/>
          <w:szCs w:val="22"/>
        </w:rPr>
      </w:pPr>
      <w:r w:rsidRPr="001A6674">
        <w:rPr>
          <w:sz w:val="22"/>
          <w:szCs w:val="22"/>
        </w:rPr>
        <w:t xml:space="preserve">za naruszenie przez Wykonawcę obowiązku zachowania poufności w wysokości </w:t>
      </w:r>
      <w:r w:rsidRPr="001A6674">
        <w:rPr>
          <w:b/>
          <w:bCs/>
          <w:sz w:val="22"/>
          <w:szCs w:val="22"/>
        </w:rPr>
        <w:t>5%</w:t>
      </w:r>
      <w:r w:rsidRPr="001A6674">
        <w:rPr>
          <w:sz w:val="22"/>
          <w:szCs w:val="22"/>
        </w:rPr>
        <w:t xml:space="preserve"> wartości Umowy netto,</w:t>
      </w:r>
      <w:r>
        <w:rPr>
          <w:sz w:val="22"/>
          <w:szCs w:val="22"/>
        </w:rPr>
        <w:t xml:space="preserve"> o której mowa w § 3 ust. 1, za każdy stwierdzony przypadek,</w:t>
      </w:r>
    </w:p>
    <w:p w14:paraId="13FE71B5" w14:textId="77777777" w:rsidR="00A93A15" w:rsidRPr="001A6674" w:rsidRDefault="00A93A15">
      <w:pPr>
        <w:numPr>
          <w:ilvl w:val="0"/>
          <w:numId w:val="96"/>
        </w:numPr>
        <w:tabs>
          <w:tab w:val="clear" w:pos="720"/>
          <w:tab w:val="left" w:pos="709"/>
          <w:tab w:val="left" w:pos="851"/>
        </w:tabs>
        <w:ind w:left="709" w:hanging="425"/>
        <w:jc w:val="both"/>
        <w:rPr>
          <w:sz w:val="22"/>
          <w:szCs w:val="22"/>
        </w:rPr>
      </w:pPr>
      <w:r w:rsidRPr="001A6674">
        <w:rPr>
          <w:sz w:val="22"/>
          <w:szCs w:val="22"/>
        </w:rPr>
        <w:t>w przypadku stawienia się do pracy lub wykonywana pracy przez pracowników Wykonawcy:</w:t>
      </w:r>
    </w:p>
    <w:p w14:paraId="235CE3AE" w14:textId="77777777" w:rsidR="00A93A15" w:rsidRPr="001A6674" w:rsidRDefault="00A93A15">
      <w:pPr>
        <w:pStyle w:val="Akapitzlist"/>
        <w:numPr>
          <w:ilvl w:val="2"/>
          <w:numId w:val="96"/>
        </w:numPr>
        <w:tabs>
          <w:tab w:val="clear" w:pos="2160"/>
        </w:tabs>
        <w:spacing w:line="259" w:lineRule="auto"/>
        <w:ind w:left="993" w:hanging="142"/>
        <w:jc w:val="both"/>
        <w:rPr>
          <w:sz w:val="22"/>
          <w:szCs w:val="22"/>
        </w:rPr>
      </w:pPr>
      <w:r w:rsidRPr="001A6674">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1A6674">
        <w:rPr>
          <w:sz w:val="22"/>
          <w:szCs w:val="22"/>
          <w:vertAlign w:val="superscript"/>
        </w:rPr>
        <w:t>3</w:t>
      </w:r>
      <w:r w:rsidRPr="001A6674">
        <w:rPr>
          <w:sz w:val="22"/>
          <w:szCs w:val="22"/>
        </w:rPr>
        <w:t>)</w:t>
      </w:r>
      <w:r>
        <w:rPr>
          <w:sz w:val="22"/>
          <w:szCs w:val="22"/>
        </w:rPr>
        <w:t>,</w:t>
      </w:r>
    </w:p>
    <w:p w14:paraId="3D974328" w14:textId="77777777" w:rsidR="00A93A15" w:rsidRPr="001A6674" w:rsidRDefault="00A93A15">
      <w:pPr>
        <w:numPr>
          <w:ilvl w:val="2"/>
          <w:numId w:val="96"/>
        </w:numPr>
        <w:spacing w:line="259" w:lineRule="auto"/>
        <w:ind w:left="993" w:hanging="142"/>
        <w:jc w:val="both"/>
        <w:rPr>
          <w:sz w:val="22"/>
          <w:szCs w:val="22"/>
        </w:rPr>
      </w:pPr>
      <w:r w:rsidRPr="001A6674">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1A6674">
        <w:rPr>
          <w:sz w:val="22"/>
          <w:szCs w:val="22"/>
          <w:vertAlign w:val="superscript"/>
        </w:rPr>
        <w:t>3</w:t>
      </w:r>
      <w:r w:rsidRPr="001A6674">
        <w:rPr>
          <w:sz w:val="22"/>
          <w:szCs w:val="22"/>
        </w:rPr>
        <w:t>)</w:t>
      </w:r>
      <w:r>
        <w:rPr>
          <w:sz w:val="22"/>
          <w:szCs w:val="22"/>
        </w:rPr>
        <w:t>,</w:t>
      </w:r>
    </w:p>
    <w:p w14:paraId="6EF8312A" w14:textId="77777777" w:rsidR="00A93A15" w:rsidRPr="001A6674" w:rsidRDefault="00A93A15">
      <w:pPr>
        <w:numPr>
          <w:ilvl w:val="2"/>
          <w:numId w:val="96"/>
        </w:numPr>
        <w:spacing w:line="259" w:lineRule="auto"/>
        <w:ind w:left="993" w:hanging="142"/>
        <w:jc w:val="both"/>
        <w:rPr>
          <w:sz w:val="22"/>
          <w:szCs w:val="22"/>
        </w:rPr>
      </w:pPr>
      <w:r w:rsidRPr="001A6674">
        <w:rPr>
          <w:sz w:val="22"/>
          <w:szCs w:val="22"/>
        </w:rPr>
        <w:lastRenderedPageBreak/>
        <w:t xml:space="preserve">którzy są pod wpływem narkotyków lub innych substancji, których oddziaływanie na organizm pracownika uniemożliwia należyte wykonanie obowiązków pracowniczych (dalej inne substancje), </w:t>
      </w:r>
    </w:p>
    <w:p w14:paraId="42831E14" w14:textId="77777777" w:rsidR="00A93A15" w:rsidRPr="001A6674" w:rsidRDefault="00A93A15">
      <w:pPr>
        <w:numPr>
          <w:ilvl w:val="2"/>
          <w:numId w:val="96"/>
        </w:numPr>
        <w:spacing w:line="259" w:lineRule="auto"/>
        <w:ind w:left="993" w:hanging="142"/>
        <w:jc w:val="both"/>
        <w:rPr>
          <w:sz w:val="22"/>
          <w:szCs w:val="22"/>
        </w:rPr>
      </w:pPr>
      <w:r w:rsidRPr="001A6674">
        <w:rPr>
          <w:sz w:val="22"/>
          <w:szCs w:val="22"/>
        </w:rPr>
        <w:t>którzy używają lub spożywają alkohol, narkotyki lub inne substancji w czasie pracy lub na terenie zakładu pracy,</w:t>
      </w:r>
    </w:p>
    <w:p w14:paraId="3B25CEFD" w14:textId="77777777" w:rsidR="00A93A15" w:rsidRPr="001A6674" w:rsidRDefault="00A93A15">
      <w:pPr>
        <w:numPr>
          <w:ilvl w:val="2"/>
          <w:numId w:val="96"/>
        </w:numPr>
        <w:spacing w:line="259" w:lineRule="auto"/>
        <w:ind w:left="993" w:hanging="142"/>
        <w:jc w:val="both"/>
        <w:rPr>
          <w:sz w:val="22"/>
          <w:szCs w:val="22"/>
        </w:rPr>
      </w:pPr>
      <w:r w:rsidRPr="001A6674">
        <w:rPr>
          <w:sz w:val="22"/>
          <w:szCs w:val="22"/>
        </w:rPr>
        <w:t xml:space="preserve">którzy wnoszą alkohol, narkotyki lub inne substancje na teren zakładu pracy, </w:t>
      </w:r>
    </w:p>
    <w:p w14:paraId="3482A510" w14:textId="77777777" w:rsidR="00A93A15" w:rsidRPr="001A6674" w:rsidRDefault="00A93A15" w:rsidP="00A93A15">
      <w:pPr>
        <w:ind w:left="709"/>
        <w:jc w:val="both"/>
        <w:rPr>
          <w:sz w:val="22"/>
          <w:szCs w:val="22"/>
        </w:rPr>
      </w:pPr>
      <w:r w:rsidRPr="001A6674">
        <w:rPr>
          <w:sz w:val="22"/>
          <w:szCs w:val="22"/>
        </w:rPr>
        <w:t>w wysokości 1 000,00 zł za każdy stwierdzony przypadek;</w:t>
      </w:r>
    </w:p>
    <w:p w14:paraId="130338E6" w14:textId="77777777" w:rsidR="00A93A15" w:rsidRDefault="00A93A15">
      <w:pPr>
        <w:pStyle w:val="Akapitzlist"/>
        <w:numPr>
          <w:ilvl w:val="0"/>
          <w:numId w:val="96"/>
        </w:numPr>
        <w:jc w:val="both"/>
        <w:rPr>
          <w:sz w:val="22"/>
          <w:szCs w:val="22"/>
        </w:rPr>
      </w:pPr>
      <w:r w:rsidRPr="00A33BF6">
        <w:rPr>
          <w:sz w:val="22"/>
          <w:szCs w:val="22"/>
        </w:rPr>
        <w:t>w przypadku dokonania przez pracownika Wykonawcy zaboru mienia Zamawiającego lub  firm mających siedzibę na terenie Zamawiającego – w wysokości 1</w:t>
      </w:r>
      <w:r>
        <w:rPr>
          <w:sz w:val="22"/>
          <w:szCs w:val="22"/>
        </w:rPr>
        <w:t> </w:t>
      </w:r>
      <w:r w:rsidRPr="00A33BF6">
        <w:rPr>
          <w:sz w:val="22"/>
          <w:szCs w:val="22"/>
        </w:rPr>
        <w:t>000</w:t>
      </w:r>
      <w:r>
        <w:rPr>
          <w:sz w:val="22"/>
          <w:szCs w:val="22"/>
        </w:rPr>
        <w:t>,00</w:t>
      </w:r>
      <w:r w:rsidRPr="00A33BF6">
        <w:rPr>
          <w:sz w:val="22"/>
          <w:szCs w:val="22"/>
        </w:rPr>
        <w:t> zł  za każdy stwierdzony przypadek, a jeżeli w wyniku zaboru doszło do zniszczenia mienia - Wykonawca zobowiązany jest także do pokrycia kosztów przywrócenia mienia do stanu poprzedniego</w:t>
      </w:r>
      <w:r>
        <w:rPr>
          <w:sz w:val="22"/>
          <w:szCs w:val="22"/>
        </w:rPr>
        <w:t>,</w:t>
      </w:r>
    </w:p>
    <w:p w14:paraId="4DACB222" w14:textId="4888C0B9" w:rsidR="000C23F8" w:rsidRPr="00F8529D" w:rsidRDefault="00D0028C">
      <w:pPr>
        <w:numPr>
          <w:ilvl w:val="0"/>
          <w:numId w:val="43"/>
        </w:numPr>
        <w:spacing w:line="259" w:lineRule="auto"/>
        <w:jc w:val="both"/>
        <w:rPr>
          <w:sz w:val="22"/>
          <w:szCs w:val="22"/>
        </w:rPr>
      </w:pPr>
      <w:bookmarkStart w:id="233" w:name="_Hlk144479888"/>
      <w:bookmarkStart w:id="234" w:name="_Hlk146784619"/>
      <w:r w:rsidRPr="00F8529D">
        <w:rPr>
          <w:sz w:val="22"/>
          <w:szCs w:val="22"/>
        </w:rPr>
        <w:t xml:space="preserve">W przypadku nieprzystąpienia przez Wykonawcę do wykonywania przedmiotu Umowy w całości </w:t>
      </w:r>
      <w:r w:rsidRPr="00A93A15">
        <w:rPr>
          <w:color w:val="2B2B00"/>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A93A15">
        <w:rPr>
          <w:color w:val="2B2B00"/>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5" w:name="_Hlk144479920"/>
      <w:bookmarkEnd w:id="233"/>
    </w:p>
    <w:bookmarkEnd w:id="234"/>
    <w:bookmarkEnd w:id="235"/>
    <w:p w14:paraId="753A8E07" w14:textId="77777777" w:rsidR="000C23F8" w:rsidRPr="00F8529D" w:rsidRDefault="000C23F8">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43"/>
        </w:numPr>
        <w:spacing w:line="259" w:lineRule="auto"/>
        <w:ind w:hanging="357"/>
        <w:jc w:val="both"/>
        <w:rPr>
          <w:sz w:val="22"/>
          <w:szCs w:val="22"/>
        </w:rPr>
      </w:pPr>
      <w:bookmarkStart w:id="236"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7842092A" w:rsidR="0072470D" w:rsidRPr="00F8529D" w:rsidRDefault="0072470D">
      <w:pPr>
        <w:numPr>
          <w:ilvl w:val="1"/>
          <w:numId w:val="43"/>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A93A15">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w:t>
      </w:r>
    </w:p>
    <w:p w14:paraId="5A77A73F" w14:textId="2412F257" w:rsidR="004414E1" w:rsidRPr="00B96CCB" w:rsidRDefault="004414E1" w:rsidP="004414E1">
      <w:pPr>
        <w:spacing w:line="259" w:lineRule="auto"/>
        <w:ind w:left="1070"/>
        <w:jc w:val="both"/>
        <w:rPr>
          <w:b/>
          <w:bCs/>
          <w:color w:val="2B2B00"/>
          <w:sz w:val="22"/>
          <w:szCs w:val="22"/>
        </w:rPr>
      </w:pPr>
      <w:bookmarkStart w:id="237" w:name="_Hlk148444124"/>
      <w:r w:rsidRPr="00B96CCB">
        <w:rPr>
          <w:b/>
          <w:bCs/>
          <w:color w:val="2B2B00"/>
          <w:sz w:val="22"/>
          <w:szCs w:val="22"/>
        </w:rPr>
        <w:t>i</w:t>
      </w:r>
    </w:p>
    <w:bookmarkEnd w:id="237"/>
    <w:p w14:paraId="03673A1C" w14:textId="7CA7D93C" w:rsidR="000C23F8" w:rsidRPr="00B96CCB" w:rsidRDefault="000C23F8">
      <w:pPr>
        <w:numPr>
          <w:ilvl w:val="1"/>
          <w:numId w:val="43"/>
        </w:numPr>
        <w:spacing w:line="259" w:lineRule="auto"/>
        <w:jc w:val="both"/>
        <w:rPr>
          <w:strike/>
          <w:color w:val="2B2B00"/>
          <w:sz w:val="22"/>
          <w:szCs w:val="22"/>
        </w:rPr>
      </w:pPr>
      <w:r w:rsidRPr="00B96CCB">
        <w:rPr>
          <w:color w:val="2B2B00"/>
          <w:sz w:val="22"/>
          <w:szCs w:val="22"/>
        </w:rPr>
        <w:t xml:space="preserve">odstąpienia od Umowy </w:t>
      </w:r>
      <w:r w:rsidR="0072470D" w:rsidRPr="00B96CCB">
        <w:rPr>
          <w:color w:val="2B2B00"/>
          <w:sz w:val="22"/>
          <w:szCs w:val="22"/>
        </w:rPr>
        <w:t>w części lub wypowiedzenia Umowy w części</w:t>
      </w:r>
      <w:r w:rsidR="00D04E9B" w:rsidRPr="00B96CCB">
        <w:rPr>
          <w:color w:val="2B2B00"/>
          <w:sz w:val="22"/>
          <w:szCs w:val="22"/>
        </w:rPr>
        <w:t xml:space="preserve"> przez któr</w:t>
      </w:r>
      <w:r w:rsidR="003B64B9" w:rsidRPr="00B96CCB">
        <w:rPr>
          <w:color w:val="2B2B00"/>
          <w:sz w:val="22"/>
          <w:szCs w:val="22"/>
        </w:rPr>
        <w:t>ą</w:t>
      </w:r>
      <w:r w:rsidR="00D04E9B" w:rsidRPr="00B96CCB">
        <w:rPr>
          <w:color w:val="2B2B00"/>
          <w:sz w:val="22"/>
          <w:szCs w:val="22"/>
        </w:rPr>
        <w:t>kolwiek ze Stron</w:t>
      </w:r>
      <w:r w:rsidR="0072470D" w:rsidRPr="00B96CCB">
        <w:rPr>
          <w:color w:val="2B2B00"/>
          <w:sz w:val="22"/>
          <w:szCs w:val="22"/>
        </w:rPr>
        <w:t xml:space="preserve"> </w:t>
      </w:r>
      <w:bookmarkStart w:id="238" w:name="_Hlk144467500"/>
      <w:r w:rsidRPr="00B96CCB">
        <w:rPr>
          <w:color w:val="2B2B00"/>
          <w:sz w:val="22"/>
          <w:szCs w:val="22"/>
        </w:rPr>
        <w:t xml:space="preserve">z przyczyn </w:t>
      </w:r>
      <w:r w:rsidR="0072470D" w:rsidRPr="00B96CCB">
        <w:rPr>
          <w:color w:val="2B2B00"/>
          <w:sz w:val="22"/>
          <w:szCs w:val="22"/>
        </w:rPr>
        <w:t>leżących po stronie Wykonawcy</w:t>
      </w:r>
      <w:r w:rsidRPr="00B96CCB">
        <w:rPr>
          <w:color w:val="2B2B00"/>
          <w:sz w:val="22"/>
          <w:szCs w:val="22"/>
        </w:rPr>
        <w:t xml:space="preserve">, </w:t>
      </w:r>
      <w:r w:rsidR="0072470D" w:rsidRPr="00B96CCB">
        <w:rPr>
          <w:color w:val="2B2B00"/>
          <w:sz w:val="22"/>
          <w:szCs w:val="22"/>
        </w:rPr>
        <w:t xml:space="preserve">Zamawiającemu </w:t>
      </w:r>
      <w:r w:rsidRPr="00B96CCB">
        <w:rPr>
          <w:color w:val="2B2B00"/>
          <w:sz w:val="22"/>
          <w:szCs w:val="22"/>
        </w:rPr>
        <w:t xml:space="preserve">przysługuje kara umowna w wysokości 20% wartości </w:t>
      </w:r>
      <w:r w:rsidR="00F960BF" w:rsidRPr="00B96CCB">
        <w:rPr>
          <w:color w:val="2B2B00"/>
          <w:sz w:val="22"/>
          <w:szCs w:val="22"/>
        </w:rPr>
        <w:t>netto</w:t>
      </w:r>
      <w:r w:rsidR="00F2094E" w:rsidRPr="00B96CCB">
        <w:rPr>
          <w:color w:val="2B2B00"/>
          <w:sz w:val="22"/>
          <w:szCs w:val="22"/>
        </w:rPr>
        <w:t xml:space="preserve"> </w:t>
      </w:r>
      <w:r w:rsidRPr="00B96CCB">
        <w:rPr>
          <w:color w:val="2B2B00"/>
          <w:sz w:val="22"/>
          <w:szCs w:val="22"/>
        </w:rPr>
        <w:t>niezrealizowanej części Umowy</w:t>
      </w:r>
      <w:r w:rsidR="005C4237" w:rsidRPr="00B96CCB">
        <w:rPr>
          <w:color w:val="2B2B00"/>
          <w:sz w:val="22"/>
          <w:szCs w:val="22"/>
        </w:rPr>
        <w:t>.</w:t>
      </w:r>
      <w:r w:rsidRPr="00B96CCB">
        <w:rPr>
          <w:color w:val="2B2B00"/>
          <w:sz w:val="22"/>
          <w:szCs w:val="22"/>
        </w:rPr>
        <w:t xml:space="preserve"> </w:t>
      </w:r>
    </w:p>
    <w:bookmarkEnd w:id="238"/>
    <w:p w14:paraId="2BB142DC" w14:textId="7F7B4954" w:rsidR="00F66B98" w:rsidRPr="00F8529D" w:rsidRDefault="00F66B98">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4A5EBD00" w14:textId="763FE312" w:rsidR="00F66B98" w:rsidRDefault="00F66B98">
      <w:pPr>
        <w:numPr>
          <w:ilvl w:val="1"/>
          <w:numId w:val="43"/>
        </w:numPr>
        <w:spacing w:line="259" w:lineRule="auto"/>
        <w:jc w:val="both"/>
        <w:rPr>
          <w:sz w:val="22"/>
          <w:szCs w:val="22"/>
        </w:rPr>
      </w:pPr>
      <w:bookmarkStart w:id="239" w:name="_Hlk148947447"/>
      <w:r w:rsidRPr="00F8529D">
        <w:rPr>
          <w:sz w:val="22"/>
          <w:szCs w:val="22"/>
        </w:rPr>
        <w:t>za odstąpienie od Umowy w całości przez którąkolwiek ze Stron z winy Zamawiającego - w wysokości 20% wartości netto Umowy, o której mowa w § 3.</w:t>
      </w:r>
    </w:p>
    <w:p w14:paraId="02BE2757" w14:textId="1B2BB15C" w:rsidR="00B03020" w:rsidRPr="00B96CCB" w:rsidRDefault="00B03020" w:rsidP="00B03020">
      <w:pPr>
        <w:pStyle w:val="Akapitzlist"/>
        <w:spacing w:line="259" w:lineRule="auto"/>
        <w:ind w:left="360" w:firstLine="348"/>
        <w:jc w:val="both"/>
        <w:rPr>
          <w:b/>
          <w:bCs/>
          <w:color w:val="2B2B00"/>
          <w:sz w:val="22"/>
          <w:szCs w:val="22"/>
        </w:rPr>
      </w:pPr>
      <w:r w:rsidRPr="00B96CCB">
        <w:rPr>
          <w:b/>
          <w:bCs/>
          <w:color w:val="2B2B00"/>
          <w:sz w:val="22"/>
          <w:szCs w:val="22"/>
        </w:rPr>
        <w:t>i</w:t>
      </w:r>
    </w:p>
    <w:p w14:paraId="31FC00A3" w14:textId="4DE7E5F6" w:rsidR="00F66B98" w:rsidRPr="00B96CCB" w:rsidRDefault="00F66B98">
      <w:pPr>
        <w:numPr>
          <w:ilvl w:val="1"/>
          <w:numId w:val="43"/>
        </w:numPr>
        <w:spacing w:line="259" w:lineRule="auto"/>
        <w:jc w:val="both"/>
        <w:rPr>
          <w:color w:val="2B2B00"/>
          <w:sz w:val="22"/>
          <w:szCs w:val="22"/>
        </w:rPr>
      </w:pPr>
      <w:r w:rsidRPr="00B96CCB">
        <w:rPr>
          <w:color w:val="2B2B00"/>
          <w:sz w:val="22"/>
          <w:szCs w:val="22"/>
        </w:rPr>
        <w:t>za odstąpienie od Umowy w części przez którąkolwiek ze Stron z winy Zamawiającego - w wysokości 20% wartości netto niezrealizowanej części Umowy.</w:t>
      </w:r>
      <w:bookmarkEnd w:id="239"/>
    </w:p>
    <w:p w14:paraId="2A2CF2DB" w14:textId="240B2D3D" w:rsidR="000C23F8" w:rsidRPr="00F8529D" w:rsidRDefault="004B24AC">
      <w:pPr>
        <w:numPr>
          <w:ilvl w:val="0"/>
          <w:numId w:val="4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B96CCB">
        <w:rPr>
          <w:color w:val="2B2B00"/>
          <w:sz w:val="22"/>
          <w:szCs w:val="22"/>
        </w:rPr>
        <w:t xml:space="preserve">odstąpienie </w:t>
      </w:r>
      <w:r w:rsidR="00F90F93" w:rsidRPr="00B96CCB">
        <w:rPr>
          <w:color w:val="2B2B00"/>
          <w:sz w:val="22"/>
          <w:szCs w:val="22"/>
        </w:rPr>
        <w:t xml:space="preserve">w części </w:t>
      </w:r>
      <w:r w:rsidR="005C4237" w:rsidRPr="00B96CCB">
        <w:rPr>
          <w:color w:val="2B2B00"/>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w:t>
      </w:r>
    </w:p>
    <w:p w14:paraId="196D7542" w14:textId="77777777" w:rsidR="000C23F8" w:rsidRPr="00F8529D" w:rsidRDefault="000C23F8">
      <w:pPr>
        <w:numPr>
          <w:ilvl w:val="0"/>
          <w:numId w:val="43"/>
        </w:numPr>
        <w:spacing w:line="259" w:lineRule="auto"/>
        <w:jc w:val="both"/>
        <w:rPr>
          <w:sz w:val="22"/>
          <w:szCs w:val="22"/>
        </w:rPr>
      </w:pPr>
      <w:r w:rsidRPr="00F8529D">
        <w:rPr>
          <w:sz w:val="22"/>
          <w:szCs w:val="22"/>
        </w:rPr>
        <w:lastRenderedPageBreak/>
        <w:t>Termin płatności noty księgowej wystawionej tytułem kar umownych wynosi 30 dni od dnia wystawienia noty.</w:t>
      </w:r>
    </w:p>
    <w:p w14:paraId="17381336" w14:textId="1E900920" w:rsidR="000C23F8" w:rsidRPr="00F8529D" w:rsidRDefault="000C23F8">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2"/>
      <w:bookmarkEnd w:id="236"/>
    </w:p>
    <w:p w14:paraId="4E1E67AC" w14:textId="77777777" w:rsidR="000C23F8" w:rsidRPr="00F8529D" w:rsidRDefault="000C23F8" w:rsidP="000C23F8">
      <w:pPr>
        <w:pStyle w:val="Nagwek2"/>
      </w:pPr>
      <w:bookmarkStart w:id="240" w:name="_Toc83291685"/>
      <w:bookmarkStart w:id="241" w:name="_Toc106095873"/>
      <w:bookmarkStart w:id="242" w:name="_Toc106096313"/>
      <w:bookmarkStart w:id="243" w:name="_Toc106096417"/>
      <w:bookmarkStart w:id="244" w:name="_Toc183167832"/>
      <w:r w:rsidRPr="00F8529D">
        <w:t>§ 14. Rozwiązanie, odstąpienie lub wypowiedzenie Umowy</w:t>
      </w:r>
      <w:bookmarkEnd w:id="240"/>
      <w:bookmarkEnd w:id="241"/>
      <w:bookmarkEnd w:id="242"/>
      <w:bookmarkEnd w:id="243"/>
      <w:bookmarkEnd w:id="244"/>
    </w:p>
    <w:p w14:paraId="7F7C0D91" w14:textId="77777777" w:rsidR="000C23F8" w:rsidRPr="00F8529D" w:rsidRDefault="000C23F8">
      <w:pPr>
        <w:numPr>
          <w:ilvl w:val="0"/>
          <w:numId w:val="44"/>
        </w:numPr>
        <w:spacing w:line="259" w:lineRule="auto"/>
        <w:ind w:left="357" w:hanging="357"/>
        <w:jc w:val="both"/>
        <w:rPr>
          <w:sz w:val="22"/>
          <w:szCs w:val="22"/>
        </w:rPr>
      </w:pPr>
      <w:bookmarkStart w:id="245" w:name="_Hlk146784907"/>
      <w:r w:rsidRPr="00F8529D">
        <w:rPr>
          <w:sz w:val="22"/>
          <w:szCs w:val="22"/>
        </w:rPr>
        <w:t>Strony mogą rozwiązać Umowę na mocy porozumienia Stron.</w:t>
      </w:r>
    </w:p>
    <w:p w14:paraId="55217CF2" w14:textId="26C9E09B" w:rsidR="000C23F8" w:rsidRPr="00B96CCB" w:rsidRDefault="000C23F8">
      <w:pPr>
        <w:numPr>
          <w:ilvl w:val="0"/>
          <w:numId w:val="44"/>
        </w:numPr>
        <w:spacing w:line="259" w:lineRule="auto"/>
        <w:ind w:left="357" w:hanging="357"/>
        <w:jc w:val="both"/>
        <w:rPr>
          <w:color w:val="2B2B00"/>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6" w:name="_Hlk144467170"/>
      <w:r w:rsidRPr="00B96CCB">
        <w:rPr>
          <w:color w:val="2B2B00"/>
          <w:sz w:val="22"/>
          <w:szCs w:val="22"/>
        </w:rPr>
        <w:t>w całości lub części</w:t>
      </w:r>
      <w:bookmarkEnd w:id="246"/>
      <w:r w:rsidR="00202054" w:rsidRPr="00B96CCB">
        <w:rPr>
          <w:color w:val="2B2B00"/>
          <w:sz w:val="22"/>
          <w:szCs w:val="22"/>
        </w:rPr>
        <w:t xml:space="preserve"> lub wypowiedzieć Umowę</w:t>
      </w:r>
      <w:r w:rsidRPr="00B96CCB">
        <w:rPr>
          <w:color w:val="2B2B00"/>
          <w:sz w:val="22"/>
          <w:szCs w:val="22"/>
        </w:rPr>
        <w:t xml:space="preserve"> </w:t>
      </w:r>
      <w:r w:rsidR="00202054" w:rsidRPr="00B96CCB">
        <w:rPr>
          <w:color w:val="2B2B00"/>
          <w:sz w:val="22"/>
          <w:szCs w:val="22"/>
        </w:rPr>
        <w:t>(</w:t>
      </w:r>
      <w:r w:rsidRPr="00B96CCB">
        <w:rPr>
          <w:color w:val="2B2B00"/>
          <w:sz w:val="22"/>
          <w:szCs w:val="22"/>
        </w:rPr>
        <w:t xml:space="preserve">ex nunc </w:t>
      </w:r>
      <w:r w:rsidR="00D04E9B" w:rsidRPr="00B96CCB">
        <w:rPr>
          <w:color w:val="2B2B00"/>
          <w:sz w:val="22"/>
          <w:szCs w:val="22"/>
        </w:rPr>
        <w:t>–</w:t>
      </w:r>
      <w:r w:rsidR="00202054" w:rsidRPr="00B96CCB">
        <w:rPr>
          <w:color w:val="2B2B00"/>
          <w:sz w:val="22"/>
          <w:szCs w:val="22"/>
        </w:rPr>
        <w:t xml:space="preserve"> </w:t>
      </w:r>
      <w:r w:rsidRPr="00B96CCB">
        <w:rPr>
          <w:color w:val="2B2B00"/>
          <w:sz w:val="22"/>
          <w:szCs w:val="22"/>
        </w:rPr>
        <w:t>od teraz)</w:t>
      </w:r>
      <w:r w:rsidR="0072470D" w:rsidRPr="00B96CCB">
        <w:rPr>
          <w:color w:val="2B2B00"/>
          <w:sz w:val="22"/>
          <w:szCs w:val="22"/>
        </w:rPr>
        <w:t xml:space="preserve"> w całości lub części</w:t>
      </w:r>
      <w:r w:rsidR="00202054" w:rsidRPr="00B96CCB">
        <w:rPr>
          <w:color w:val="2B2B00"/>
          <w:sz w:val="22"/>
          <w:szCs w:val="22"/>
        </w:rPr>
        <w:t>,</w:t>
      </w:r>
      <w:r w:rsidRPr="00B96CCB">
        <w:rPr>
          <w:color w:val="2B2B00"/>
          <w:sz w:val="22"/>
          <w:szCs w:val="22"/>
        </w:rPr>
        <w:t xml:space="preserve"> w przypadku:</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4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7"/>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4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8"/>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B96CCB" w:rsidRDefault="000C23F8">
      <w:pPr>
        <w:numPr>
          <w:ilvl w:val="1"/>
          <w:numId w:val="44"/>
        </w:numPr>
        <w:spacing w:line="259" w:lineRule="auto"/>
        <w:jc w:val="both"/>
        <w:rPr>
          <w:b/>
          <w:bCs/>
          <w:color w:val="2B2B00"/>
          <w:sz w:val="22"/>
          <w:szCs w:val="22"/>
        </w:rPr>
      </w:pPr>
      <w:r w:rsidRPr="00B96CCB">
        <w:rPr>
          <w:color w:val="2B2B00"/>
          <w:sz w:val="22"/>
          <w:szCs w:val="22"/>
        </w:rPr>
        <w:t>nieprzystąpienia w danym dniu do realizacji zamówienia, przy czym odstąpienie</w:t>
      </w:r>
      <w:r w:rsidR="00202054" w:rsidRPr="00B96CCB">
        <w:rPr>
          <w:color w:val="2B2B00"/>
          <w:sz w:val="22"/>
          <w:szCs w:val="22"/>
        </w:rPr>
        <w:t>/wypowiedzenie</w:t>
      </w:r>
      <w:r w:rsidRPr="00B96CCB">
        <w:rPr>
          <w:color w:val="2B2B00"/>
          <w:sz w:val="22"/>
          <w:szCs w:val="22"/>
        </w:rPr>
        <w:t xml:space="preserve"> dotyczyć będzie tylko tej części </w:t>
      </w:r>
      <w:r w:rsidR="00202054" w:rsidRPr="00B96CCB">
        <w:rPr>
          <w:color w:val="2B2B00"/>
          <w:sz w:val="22"/>
          <w:szCs w:val="22"/>
        </w:rPr>
        <w:t>U</w:t>
      </w:r>
      <w:r w:rsidRPr="00B96CCB">
        <w:rPr>
          <w:color w:val="2B2B00"/>
          <w:sz w:val="22"/>
          <w:szCs w:val="22"/>
        </w:rPr>
        <w:t>mowy,</w:t>
      </w:r>
    </w:p>
    <w:p w14:paraId="2B363E7F" w14:textId="77777777" w:rsidR="000C23F8" w:rsidRPr="00B96CCB" w:rsidRDefault="000C23F8">
      <w:pPr>
        <w:numPr>
          <w:ilvl w:val="1"/>
          <w:numId w:val="44"/>
        </w:numPr>
        <w:spacing w:line="259" w:lineRule="auto"/>
        <w:jc w:val="both"/>
        <w:rPr>
          <w:color w:val="2B2B00"/>
          <w:sz w:val="22"/>
          <w:szCs w:val="22"/>
        </w:rPr>
      </w:pPr>
      <w:r w:rsidRPr="00B96CCB">
        <w:rPr>
          <w:color w:val="2B2B00"/>
          <w:sz w:val="22"/>
          <w:szCs w:val="22"/>
        </w:rPr>
        <w:t>otwarcia postępowania likwidacyjnego Wykonawcy.</w:t>
      </w:r>
    </w:p>
    <w:p w14:paraId="6506C8E6" w14:textId="36AF8BD9" w:rsidR="000C23F8" w:rsidRPr="00B96CCB"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45"/>
    </w:p>
    <w:p w14:paraId="7F8187CD" w14:textId="3AB560F1" w:rsidR="00A603EC" w:rsidRPr="00F8529D" w:rsidRDefault="00A603EC">
      <w:pPr>
        <w:numPr>
          <w:ilvl w:val="0"/>
          <w:numId w:val="44"/>
        </w:numPr>
        <w:spacing w:line="256" w:lineRule="auto"/>
        <w:jc w:val="both"/>
        <w:rPr>
          <w:sz w:val="22"/>
          <w:szCs w:val="22"/>
        </w:rPr>
      </w:pPr>
      <w:bookmarkStart w:id="249" w:name="_Hlk146784951"/>
      <w:r w:rsidRPr="00F8529D">
        <w:rPr>
          <w:sz w:val="22"/>
          <w:szCs w:val="22"/>
        </w:rPr>
        <w:t>Z uprawnienia do odstąpienia od Umowy</w:t>
      </w:r>
      <w:r w:rsidR="004E15BD" w:rsidRPr="00F8529D">
        <w:rPr>
          <w:sz w:val="22"/>
          <w:szCs w:val="22"/>
        </w:rPr>
        <w:t xml:space="preserve"> (w całości </w:t>
      </w:r>
      <w:r w:rsidR="004E15BD" w:rsidRPr="00B96CCB">
        <w:rPr>
          <w:color w:val="2B2B00"/>
          <w:sz w:val="22"/>
          <w:szCs w:val="22"/>
        </w:rPr>
        <w:t>lub części)</w:t>
      </w:r>
      <w:r w:rsidRPr="00B96CCB">
        <w:rPr>
          <w:color w:val="2B2B00"/>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B96CCB" w:rsidRDefault="000C23F8">
      <w:pPr>
        <w:numPr>
          <w:ilvl w:val="0"/>
          <w:numId w:val="44"/>
        </w:numPr>
        <w:spacing w:line="259" w:lineRule="auto"/>
        <w:ind w:left="357" w:hanging="357"/>
        <w:jc w:val="both"/>
        <w:rPr>
          <w:color w:val="2B2B00"/>
          <w:sz w:val="22"/>
          <w:szCs w:val="22"/>
        </w:rPr>
      </w:pPr>
      <w:r w:rsidRPr="00B96CCB">
        <w:rPr>
          <w:color w:val="2B2B00"/>
          <w:sz w:val="22"/>
          <w:szCs w:val="22"/>
        </w:rPr>
        <w:t xml:space="preserve">Odstąpienie od Umowy </w:t>
      </w:r>
      <w:r w:rsidR="004B24AC" w:rsidRPr="00B96CCB">
        <w:rPr>
          <w:color w:val="2B2B00"/>
          <w:sz w:val="22"/>
          <w:szCs w:val="22"/>
        </w:rPr>
        <w:t xml:space="preserve">lub wypowiedzenie Umowy </w:t>
      </w:r>
      <w:r w:rsidRPr="00B96CCB">
        <w:rPr>
          <w:color w:val="2B2B00"/>
          <w:sz w:val="22"/>
          <w:szCs w:val="22"/>
        </w:rPr>
        <w:t xml:space="preserve">w części nie wyłącza realizacji uprawnień </w:t>
      </w:r>
      <w:r w:rsidR="004B24AC" w:rsidRPr="00B96CCB">
        <w:rPr>
          <w:color w:val="2B2B00"/>
          <w:sz w:val="22"/>
          <w:szCs w:val="22"/>
        </w:rPr>
        <w:t xml:space="preserve">Zamawiającego </w:t>
      </w:r>
      <w:r w:rsidRPr="00B96CCB">
        <w:rPr>
          <w:color w:val="2B2B00"/>
          <w:sz w:val="22"/>
          <w:szCs w:val="22"/>
        </w:rPr>
        <w:t>wynikających z części Umowy,</w:t>
      </w:r>
      <w:r w:rsidR="004B24AC" w:rsidRPr="00B96CCB">
        <w:rPr>
          <w:color w:val="2B2B00"/>
          <w:sz w:val="22"/>
          <w:szCs w:val="22"/>
        </w:rPr>
        <w:t xml:space="preserve"> której nie dotyczy odstąpienie lub wypowiedzenie.</w:t>
      </w:r>
      <w:r w:rsidRPr="00B96CCB">
        <w:rPr>
          <w:color w:val="2B2B00"/>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5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0"/>
    <w:p w14:paraId="1288ED1A" w14:textId="70E4B2FB"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B96CCB">
        <w:rPr>
          <w:color w:val="2B2B00"/>
          <w:sz w:val="22"/>
          <w:szCs w:val="22"/>
        </w:rPr>
        <w:t xml:space="preserve">Umowy </w:t>
      </w:r>
      <w:r w:rsidR="0072470D" w:rsidRPr="00B96CCB">
        <w:rPr>
          <w:color w:val="2B2B00"/>
          <w:sz w:val="22"/>
          <w:szCs w:val="22"/>
        </w:rPr>
        <w:t xml:space="preserve">(ex nunc - od teraz) </w:t>
      </w:r>
      <w:r w:rsidRPr="00B96CCB">
        <w:rPr>
          <w:color w:val="2B2B00"/>
          <w:sz w:val="22"/>
          <w:szCs w:val="22"/>
        </w:rPr>
        <w:t xml:space="preserve">w całości lub części z zachowaniem okresu wypowiedzenia wynoszącego 30 dni, </w:t>
      </w:r>
      <w:r w:rsidRPr="00595487">
        <w:rPr>
          <w:sz w:val="22"/>
          <w:szCs w:val="22"/>
        </w:rPr>
        <w:t>w 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6C6A0365" w:rsidR="008326BE" w:rsidRPr="00B96CCB" w:rsidRDefault="008326BE">
      <w:pPr>
        <w:numPr>
          <w:ilvl w:val="0"/>
          <w:numId w:val="44"/>
        </w:numPr>
        <w:spacing w:line="259" w:lineRule="auto"/>
        <w:ind w:left="357" w:hanging="357"/>
        <w:jc w:val="both"/>
        <w:rPr>
          <w:sz w:val="22"/>
          <w:szCs w:val="22"/>
        </w:rPr>
      </w:pPr>
      <w:bookmarkStart w:id="25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B96CCB">
        <w:rPr>
          <w:color w:val="2B2B00"/>
          <w:sz w:val="22"/>
          <w:szCs w:val="22"/>
        </w:rPr>
        <w:t>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w:t>
      </w:r>
      <w:r w:rsidRPr="00242367">
        <w:rPr>
          <w:sz w:val="22"/>
          <w:szCs w:val="22"/>
        </w:rPr>
        <w:t>, które nie mogły zostać rozliczone w inny sposób.</w:t>
      </w:r>
      <w:bookmarkEnd w:id="251"/>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2" w:name="_Toc64016211"/>
      <w:bookmarkStart w:id="253" w:name="_Toc106095874"/>
      <w:bookmarkStart w:id="254" w:name="_Toc106096314"/>
      <w:bookmarkStart w:id="255" w:name="_Toc106096418"/>
      <w:bookmarkStart w:id="256" w:name="_Toc183167833"/>
      <w:bookmarkStart w:id="257" w:name="_Hlk148332977"/>
      <w:bookmarkStart w:id="258" w:name="_Hlk67826402"/>
      <w:bookmarkEnd w:id="249"/>
      <w:r w:rsidRPr="00E66F78">
        <w:t>§ 1</w:t>
      </w:r>
      <w:r>
        <w:t>5</w:t>
      </w:r>
      <w:r w:rsidRPr="00E66F78">
        <w:t xml:space="preserve">. </w:t>
      </w:r>
      <w:bookmarkStart w:id="259" w:name="_Hlk147835254"/>
      <w:r w:rsidRPr="00E66F78">
        <w:t>Zmiany Umowy</w:t>
      </w:r>
      <w:bookmarkEnd w:id="252"/>
      <w:bookmarkEnd w:id="253"/>
      <w:bookmarkEnd w:id="254"/>
      <w:bookmarkEnd w:id="255"/>
      <w:bookmarkEnd w:id="256"/>
    </w:p>
    <w:p w14:paraId="7A640859" w14:textId="77777777" w:rsidR="000C23F8" w:rsidRPr="00F8529D" w:rsidRDefault="000C23F8">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9"/>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9"/>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9"/>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62672D1E" w:rsidR="000C23F8" w:rsidRPr="00F8529D" w:rsidRDefault="000C23F8">
      <w:pPr>
        <w:numPr>
          <w:ilvl w:val="2"/>
          <w:numId w:val="59"/>
        </w:numPr>
        <w:spacing w:line="259" w:lineRule="auto"/>
        <w:ind w:left="1077" w:hanging="357"/>
        <w:jc w:val="both"/>
        <w:rPr>
          <w:sz w:val="22"/>
          <w:szCs w:val="22"/>
        </w:rPr>
      </w:pPr>
      <w:r w:rsidRPr="00F8529D">
        <w:rPr>
          <w:sz w:val="22"/>
          <w:szCs w:val="22"/>
        </w:rPr>
        <w:t xml:space="preserve">pojawienie się na rynku nowej technologii, sprzętu lub metody realizacji </w:t>
      </w:r>
      <w:r w:rsidR="00B96CCB">
        <w:rPr>
          <w:sz w:val="22"/>
          <w:szCs w:val="22"/>
        </w:rPr>
        <w:t>dostaw</w:t>
      </w:r>
      <w:r w:rsidRPr="00F8529D">
        <w:rPr>
          <w:sz w:val="22"/>
          <w:szCs w:val="22"/>
        </w:rPr>
        <w:t>, co wpływa na wystąpienie oszczędności lub usprawnienia realizacji Umowy,</w:t>
      </w:r>
    </w:p>
    <w:p w14:paraId="6375B34D" w14:textId="1F251DDD" w:rsidR="000C23F8" w:rsidRPr="00F8529D" w:rsidRDefault="000C23F8">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72603DDF" w:rsidR="000C23F8" w:rsidRPr="00F8529D" w:rsidRDefault="000C23F8">
      <w:pPr>
        <w:numPr>
          <w:ilvl w:val="2"/>
          <w:numId w:val="59"/>
        </w:numPr>
        <w:spacing w:line="259" w:lineRule="auto"/>
        <w:ind w:left="1077" w:hanging="357"/>
        <w:jc w:val="both"/>
        <w:rPr>
          <w:sz w:val="22"/>
          <w:szCs w:val="22"/>
        </w:rPr>
      </w:pPr>
      <w:r w:rsidRPr="00F8529D">
        <w:rPr>
          <w:sz w:val="22"/>
          <w:szCs w:val="22"/>
        </w:rPr>
        <w:t xml:space="preserve">zmiana zasad dokonywania odbiorów </w:t>
      </w:r>
      <w:r w:rsidR="00B96CCB">
        <w:rPr>
          <w:sz w:val="22"/>
          <w:szCs w:val="22"/>
        </w:rPr>
        <w:t>dostaw</w:t>
      </w:r>
      <w:r w:rsidRPr="00F8529D">
        <w:rPr>
          <w:sz w:val="22"/>
          <w:szCs w:val="22"/>
        </w:rPr>
        <w:t>,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9"/>
        </w:numPr>
        <w:spacing w:line="259" w:lineRule="auto"/>
        <w:ind w:left="709" w:hanging="709"/>
        <w:jc w:val="both"/>
        <w:rPr>
          <w:sz w:val="6"/>
          <w:szCs w:val="6"/>
        </w:rPr>
      </w:pPr>
      <w:bookmarkStart w:id="26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1" w:name="_Hlk147848467"/>
      <w:r w:rsidR="00F244A3" w:rsidRPr="00F8529D">
        <w:rPr>
          <w:sz w:val="22"/>
          <w:szCs w:val="22"/>
        </w:rPr>
        <w:t xml:space="preserve">, </w:t>
      </w:r>
      <w:bookmarkEnd w:id="260"/>
      <w:bookmarkEnd w:id="261"/>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5"/>
        </w:numPr>
        <w:spacing w:line="259" w:lineRule="auto"/>
        <w:jc w:val="both"/>
        <w:rPr>
          <w:sz w:val="22"/>
          <w:szCs w:val="22"/>
        </w:rPr>
      </w:pPr>
      <w:bookmarkStart w:id="262" w:name="_Hlk147848517"/>
      <w:r w:rsidRPr="00A33BF6">
        <w:rPr>
          <w:sz w:val="22"/>
          <w:szCs w:val="22"/>
        </w:rPr>
        <w:t xml:space="preserve">zmiana zasad dokonywania odbiorów świadczonych usług, o której mowa w </w:t>
      </w:r>
      <w:bookmarkStart w:id="263" w:name="_Hlk148344566"/>
      <w:r w:rsidRPr="00A33BF6">
        <w:rPr>
          <w:sz w:val="22"/>
          <w:szCs w:val="22"/>
        </w:rPr>
        <w:t xml:space="preserve">§15 </w:t>
      </w:r>
      <w:bookmarkEnd w:id="263"/>
      <w:r w:rsidRPr="00A33BF6">
        <w:rPr>
          <w:sz w:val="22"/>
          <w:szCs w:val="22"/>
        </w:rPr>
        <w:t>ust. 2 pkt 2) lit. f),</w:t>
      </w:r>
    </w:p>
    <w:bookmarkEnd w:id="262"/>
    <w:p w14:paraId="335E9567"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44393681" w14:textId="4CD6CA52" w:rsidR="006F715D" w:rsidRPr="007564F9" w:rsidRDefault="006F715D">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D5E2720" w14:textId="08B566BD" w:rsidR="00F536DE" w:rsidRPr="0059576C" w:rsidRDefault="005E21FA" w:rsidP="0059576C">
      <w:pPr>
        <w:pStyle w:val="Akapitzlist"/>
        <w:numPr>
          <w:ilvl w:val="0"/>
          <w:numId w:val="55"/>
        </w:numPr>
        <w:spacing w:line="259" w:lineRule="auto"/>
        <w:jc w:val="both"/>
        <w:rPr>
          <w:sz w:val="22"/>
          <w:szCs w:val="22"/>
        </w:rPr>
      </w:pPr>
      <w:r w:rsidRPr="0059576C">
        <w:rPr>
          <w:sz w:val="22"/>
          <w:szCs w:val="22"/>
        </w:rPr>
        <w:t>zmiana terminu realizacji dostaw na zasadach określonych w §5 ust.2</w:t>
      </w:r>
      <w:bookmarkEnd w:id="257"/>
      <w:bookmarkEnd w:id="259"/>
    </w:p>
    <w:p w14:paraId="406D0ED7" w14:textId="0BBA8A22" w:rsidR="000C23F8" w:rsidRPr="00B96CCB" w:rsidRDefault="004F3468" w:rsidP="00B96CCB">
      <w:pPr>
        <w:pStyle w:val="Nagwek2"/>
      </w:pPr>
      <w:bookmarkStart w:id="264" w:name="_Toc183167834"/>
      <w:r w:rsidRPr="004F3468">
        <w:t xml:space="preserve">§ 16. </w:t>
      </w:r>
      <w:r w:rsidR="00F536DE" w:rsidRPr="00B71040">
        <w:t>Waloryzacja</w:t>
      </w:r>
      <w:r w:rsidR="00B96CCB">
        <w:t>- nie dotyczy</w:t>
      </w:r>
      <w:bookmarkEnd w:id="264"/>
    </w:p>
    <w:p w14:paraId="32DF3309" w14:textId="790A78AE" w:rsidR="000C23F8" w:rsidRPr="00500E2A" w:rsidRDefault="000C23F8" w:rsidP="000C23F8">
      <w:pPr>
        <w:pStyle w:val="Nagwek2"/>
      </w:pPr>
      <w:bookmarkStart w:id="265" w:name="_Toc64016213"/>
      <w:bookmarkStart w:id="266" w:name="_Toc106095875"/>
      <w:bookmarkStart w:id="267" w:name="_Toc106096315"/>
      <w:bookmarkStart w:id="268" w:name="_Toc106096419"/>
      <w:bookmarkStart w:id="269" w:name="_Toc183167835"/>
      <w:bookmarkStart w:id="270" w:name="_Hlk67826426"/>
      <w:bookmarkEnd w:id="258"/>
      <w:r w:rsidRPr="00500E2A">
        <w:t>§</w:t>
      </w:r>
      <w:r>
        <w:t xml:space="preserve"> </w:t>
      </w:r>
      <w:r w:rsidRPr="00500E2A">
        <w:t>1</w:t>
      </w:r>
      <w:r w:rsidR="00B71040">
        <w:t>7</w:t>
      </w:r>
      <w:r w:rsidRPr="00500E2A">
        <w:t>. Ochrona danych osobowych</w:t>
      </w:r>
      <w:bookmarkEnd w:id="265"/>
      <w:bookmarkEnd w:id="266"/>
      <w:bookmarkEnd w:id="267"/>
      <w:bookmarkEnd w:id="268"/>
      <w:bookmarkEnd w:id="269"/>
      <w:r w:rsidRPr="00500E2A">
        <w:t xml:space="preserve"> </w:t>
      </w:r>
    </w:p>
    <w:p w14:paraId="4FCBCBB3" w14:textId="713153F1" w:rsidR="000C23F8" w:rsidRPr="0059576C" w:rsidRDefault="000C23F8" w:rsidP="0059576C">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0"/>
    </w:p>
    <w:p w14:paraId="58527156" w14:textId="11C869A2" w:rsidR="000C23F8" w:rsidRPr="00E66F78" w:rsidRDefault="000C23F8" w:rsidP="000C23F8">
      <w:pPr>
        <w:pStyle w:val="Nagwek2"/>
      </w:pPr>
      <w:bookmarkStart w:id="271" w:name="_Toc64016214"/>
      <w:bookmarkStart w:id="272" w:name="_Toc106095876"/>
      <w:bookmarkStart w:id="273" w:name="_Toc106096316"/>
      <w:bookmarkStart w:id="274" w:name="_Toc106096420"/>
      <w:bookmarkStart w:id="275" w:name="_Toc183167836"/>
      <w:r w:rsidRPr="00500E2A">
        <w:t>§</w:t>
      </w:r>
      <w:r>
        <w:t xml:space="preserve"> </w:t>
      </w:r>
      <w:r w:rsidRPr="00500E2A">
        <w:t>1</w:t>
      </w:r>
      <w:r w:rsidR="00B71040">
        <w:t>8</w:t>
      </w:r>
      <w:r w:rsidRPr="00500E2A">
        <w:t xml:space="preserve">. Ochrona tajemnic </w:t>
      </w:r>
      <w:r w:rsidRPr="00E66F78">
        <w:t>przedsiębiorcy, zachowanie poufności</w:t>
      </w:r>
      <w:bookmarkEnd w:id="271"/>
      <w:bookmarkEnd w:id="272"/>
      <w:bookmarkEnd w:id="273"/>
      <w:bookmarkEnd w:id="274"/>
      <w:bookmarkEnd w:id="275"/>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7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3C35E454" w:rsidR="000C23F8" w:rsidRPr="0059576C" w:rsidRDefault="00133433" w:rsidP="0059576C">
      <w:pPr>
        <w:numPr>
          <w:ilvl w:val="0"/>
          <w:numId w:val="45"/>
        </w:numPr>
        <w:spacing w:line="259" w:lineRule="auto"/>
        <w:ind w:left="363" w:hanging="357"/>
        <w:jc w:val="both"/>
        <w:rPr>
          <w:sz w:val="22"/>
          <w:szCs w:val="22"/>
        </w:rPr>
      </w:pPr>
      <w:bookmarkStart w:id="27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77"/>
    </w:p>
    <w:p w14:paraId="6F12508E" w14:textId="3935B7A9" w:rsidR="000C23F8" w:rsidRPr="00F8529D" w:rsidRDefault="000C23F8" w:rsidP="00AD7A6E">
      <w:pPr>
        <w:pStyle w:val="Nagwek2"/>
      </w:pPr>
      <w:bookmarkStart w:id="278" w:name="_Toc64016215"/>
      <w:bookmarkStart w:id="279" w:name="_Toc106095877"/>
      <w:bookmarkStart w:id="280" w:name="_Toc106096317"/>
      <w:bookmarkStart w:id="281" w:name="_Toc106096421"/>
      <w:bookmarkStart w:id="282" w:name="_Toc183167837"/>
      <w:bookmarkStart w:id="283" w:name="_Hlk183161929"/>
      <w:bookmarkEnd w:id="276"/>
      <w:r w:rsidRPr="00F8529D">
        <w:t>§ 1</w:t>
      </w:r>
      <w:r w:rsidR="00B71040" w:rsidRPr="00F8529D">
        <w:t>9</w:t>
      </w:r>
      <w:r w:rsidRPr="00F8529D">
        <w:t>. Zasady etyki</w:t>
      </w:r>
      <w:bookmarkEnd w:id="278"/>
      <w:bookmarkEnd w:id="279"/>
      <w:bookmarkEnd w:id="280"/>
      <w:bookmarkEnd w:id="281"/>
      <w:bookmarkEnd w:id="282"/>
    </w:p>
    <w:p w14:paraId="2CA957CA" w14:textId="77777777" w:rsidR="000C23F8" w:rsidRPr="00F8529D" w:rsidRDefault="000C23F8">
      <w:pPr>
        <w:numPr>
          <w:ilvl w:val="0"/>
          <w:numId w:val="46"/>
        </w:numPr>
        <w:spacing w:line="259" w:lineRule="auto"/>
        <w:ind w:hanging="357"/>
        <w:jc w:val="both"/>
        <w:rPr>
          <w:sz w:val="22"/>
          <w:szCs w:val="22"/>
        </w:rPr>
      </w:pPr>
      <w:bookmarkStart w:id="28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85" w:name="_Hlk156480572"/>
      <w:r w:rsidRPr="00F8529D">
        <w:rPr>
          <w:sz w:val="22"/>
          <w:szCs w:val="22"/>
        </w:rPr>
        <w:t xml:space="preserve">popełnienia przestępstw określonych w art. 16 ustawy z dnia 28 października 2002 r. </w:t>
      </w:r>
      <w:bookmarkStart w:id="286" w:name="_Hlk144468375"/>
      <w:r w:rsidRPr="00F8529D">
        <w:rPr>
          <w:sz w:val="22"/>
          <w:szCs w:val="22"/>
        </w:rPr>
        <w:t>o odpowiedzialności podmiotów zbiorowych za czyny zabronione pod groźbą kary</w:t>
      </w:r>
      <w:bookmarkEnd w:id="28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87" w:name="_Hlk144468401"/>
      <w:r w:rsidRPr="00F8529D">
        <w:rPr>
          <w:sz w:val="22"/>
          <w:szCs w:val="22"/>
        </w:rPr>
        <w:t>o zwalczaniu nieuczciwej konkurencji</w:t>
      </w:r>
      <w:bookmarkEnd w:id="287"/>
      <w:r w:rsidRPr="00F8529D">
        <w:rPr>
          <w:sz w:val="22"/>
          <w:szCs w:val="22"/>
        </w:rPr>
        <w:t xml:space="preserve"> </w:t>
      </w:r>
      <w:bookmarkStart w:id="28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8"/>
    </w:p>
    <w:bookmarkEnd w:id="285"/>
    <w:p w14:paraId="43D62C96" w14:textId="77777777" w:rsidR="000C23F8" w:rsidRPr="00B96CCB" w:rsidRDefault="000C23F8">
      <w:pPr>
        <w:numPr>
          <w:ilvl w:val="0"/>
          <w:numId w:val="4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B96CCB">
        <w:rPr>
          <w:sz w:val="22"/>
          <w:szCs w:val="22"/>
        </w:rPr>
        <w:t>przedstawicielowi Strony umowy w związku z jej realizacją.</w:t>
      </w:r>
    </w:p>
    <w:p w14:paraId="2C35BD89" w14:textId="7BF6D26D" w:rsidR="00AB2101" w:rsidRPr="00B96CCB" w:rsidRDefault="00AB2101">
      <w:pPr>
        <w:numPr>
          <w:ilvl w:val="0"/>
          <w:numId w:val="46"/>
        </w:numPr>
        <w:spacing w:line="259" w:lineRule="auto"/>
        <w:jc w:val="both"/>
        <w:rPr>
          <w:sz w:val="22"/>
          <w:szCs w:val="22"/>
        </w:rPr>
      </w:pPr>
      <w:bookmarkStart w:id="289" w:name="_Hlk167104771"/>
      <w:r w:rsidRPr="00B96CCB">
        <w:rPr>
          <w:sz w:val="22"/>
          <w:szCs w:val="22"/>
        </w:rPr>
        <w:t>Strony oświadczają</w:t>
      </w:r>
      <w:r w:rsidR="00C02E70" w:rsidRPr="00B96CCB">
        <w:rPr>
          <w:sz w:val="22"/>
          <w:szCs w:val="22"/>
        </w:rPr>
        <w:t>,</w:t>
      </w:r>
      <w:r w:rsidRPr="00B96CCB">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4" w:history="1">
        <w:r w:rsidRPr="00B96CCB">
          <w:rPr>
            <w:rStyle w:val="Hipercze"/>
            <w:sz w:val="22"/>
            <w:szCs w:val="22"/>
          </w:rPr>
          <w:t>https://www.pgg.pl/strefa-korporacyjna/firma/inne/polityka-antykorupcyjna</w:t>
        </w:r>
      </w:hyperlink>
      <w:r w:rsidRPr="00B96CCB">
        <w:rPr>
          <w:sz w:val="22"/>
          <w:szCs w:val="22"/>
        </w:rPr>
        <w:t xml:space="preserve">  </w:t>
      </w:r>
    </w:p>
    <w:p w14:paraId="24B5000C" w14:textId="46F39815" w:rsidR="00AB2101" w:rsidRPr="00B96CCB" w:rsidRDefault="00AB2101">
      <w:pPr>
        <w:numPr>
          <w:ilvl w:val="0"/>
          <w:numId w:val="46"/>
        </w:numPr>
        <w:spacing w:line="259" w:lineRule="auto"/>
        <w:jc w:val="both"/>
        <w:rPr>
          <w:sz w:val="22"/>
          <w:szCs w:val="22"/>
        </w:rPr>
      </w:pPr>
      <w:r w:rsidRPr="00B96CCB">
        <w:rPr>
          <w:sz w:val="22"/>
          <w:szCs w:val="22"/>
        </w:rPr>
        <w:t>Wykonawca oświadcza</w:t>
      </w:r>
      <w:r w:rsidR="00C02E70" w:rsidRPr="00B96CCB">
        <w:rPr>
          <w:sz w:val="22"/>
          <w:szCs w:val="22"/>
        </w:rPr>
        <w:t>,</w:t>
      </w:r>
      <w:r w:rsidRPr="00B96CCB">
        <w:rPr>
          <w:sz w:val="22"/>
          <w:szCs w:val="22"/>
        </w:rPr>
        <w:t xml:space="preserve"> że dołoży należytej staranności, aby pracownicy, współpracownicy, podwykonawcy lub osoby, przy pomocy których będzie realizował zamówienie zapoznali się </w:t>
      </w:r>
      <w:r w:rsidRPr="00B96CCB">
        <w:rPr>
          <w:sz w:val="22"/>
          <w:szCs w:val="22"/>
        </w:rPr>
        <w:br/>
        <w:t>i stosowali wyżej opisane zasady.</w:t>
      </w:r>
    </w:p>
    <w:p w14:paraId="4ECF8694" w14:textId="30F4EEEE" w:rsidR="00AB2101" w:rsidRPr="00B96CCB" w:rsidRDefault="00AB2101">
      <w:pPr>
        <w:numPr>
          <w:ilvl w:val="0"/>
          <w:numId w:val="46"/>
        </w:numPr>
        <w:spacing w:line="259" w:lineRule="auto"/>
        <w:jc w:val="both"/>
        <w:rPr>
          <w:sz w:val="22"/>
          <w:szCs w:val="22"/>
        </w:rPr>
      </w:pPr>
      <w:r w:rsidRPr="00B96CCB">
        <w:rPr>
          <w:sz w:val="22"/>
          <w:szCs w:val="22"/>
        </w:rPr>
        <w:t xml:space="preserve">Naruszenie wyżej opisanych zasad  jest traktowane jak rażące naruszenie postanowień Umowy. </w:t>
      </w:r>
    </w:p>
    <w:p w14:paraId="0A6ABAC7" w14:textId="02A90C6E" w:rsidR="00AB2101" w:rsidRPr="00B96CCB" w:rsidRDefault="00AB2101">
      <w:pPr>
        <w:numPr>
          <w:ilvl w:val="0"/>
          <w:numId w:val="46"/>
        </w:numPr>
        <w:spacing w:line="259" w:lineRule="auto"/>
        <w:jc w:val="both"/>
        <w:rPr>
          <w:sz w:val="22"/>
          <w:szCs w:val="22"/>
        </w:rPr>
      </w:pPr>
      <w:r w:rsidRPr="00B96CCB">
        <w:rPr>
          <w:sz w:val="22"/>
          <w:szCs w:val="22"/>
        </w:rPr>
        <w:lastRenderedPageBreak/>
        <w:t xml:space="preserve">Naruszenie wyżej opisanych zasad może spowodować rozwiązanie Umowy bez zachowania okresu wypowiedzenia, Wykonawcy nie będą przysługiwać żadne roszczenia z tego tytułu. </w:t>
      </w:r>
    </w:p>
    <w:p w14:paraId="0A79508F" w14:textId="41DA3227" w:rsidR="000C23F8" w:rsidRPr="0059576C" w:rsidRDefault="00AB2101" w:rsidP="0059576C">
      <w:pPr>
        <w:numPr>
          <w:ilvl w:val="0"/>
          <w:numId w:val="46"/>
        </w:numPr>
        <w:spacing w:line="259" w:lineRule="auto"/>
        <w:jc w:val="both"/>
        <w:rPr>
          <w:sz w:val="22"/>
          <w:szCs w:val="22"/>
        </w:rPr>
      </w:pPr>
      <w:r w:rsidRPr="00B96CCB">
        <w:rPr>
          <w:sz w:val="22"/>
          <w:szCs w:val="22"/>
        </w:rPr>
        <w:t xml:space="preserve">Strony zobowiązują się do informowania się wzajemnie o każdym przypadku naruszenia zasad opisanych w niniejszym paragrafie Umowy. </w:t>
      </w:r>
      <w:bookmarkEnd w:id="283"/>
      <w:bookmarkEnd w:id="289"/>
    </w:p>
    <w:p w14:paraId="6B143E29" w14:textId="2A19AAB0" w:rsidR="000C23F8" w:rsidRPr="00F8529D" w:rsidRDefault="000C23F8" w:rsidP="00AD7A6E">
      <w:pPr>
        <w:pStyle w:val="Nagwek2"/>
      </w:pPr>
      <w:bookmarkStart w:id="290" w:name="_Toc106095878"/>
      <w:bookmarkStart w:id="291" w:name="_Toc106096318"/>
      <w:bookmarkStart w:id="292" w:name="_Toc106096422"/>
      <w:bookmarkStart w:id="293" w:name="_Toc183167838"/>
      <w:bookmarkStart w:id="294" w:name="_Hlk105675117"/>
      <w:bookmarkStart w:id="295" w:name="_Hlk67826575"/>
      <w:bookmarkStart w:id="296" w:name="_Toc64016216"/>
      <w:bookmarkEnd w:id="284"/>
      <w:r w:rsidRPr="00F8529D">
        <w:t xml:space="preserve">§ </w:t>
      </w:r>
      <w:r w:rsidR="00B71040" w:rsidRPr="00F8529D">
        <w:t>20</w:t>
      </w:r>
      <w:r w:rsidRPr="00F8529D">
        <w:t>. Nadzór wynikający z zarządzania środowiskowego</w:t>
      </w:r>
      <w:bookmarkEnd w:id="290"/>
      <w:bookmarkEnd w:id="291"/>
      <w:bookmarkEnd w:id="292"/>
      <w:bookmarkEnd w:id="29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75E1A96C" w:rsidR="000C23F8" w:rsidRPr="00657714" w:rsidRDefault="000C23F8" w:rsidP="00B96CCB">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bookmarkEnd w:id="294"/>
    </w:p>
    <w:p w14:paraId="2FCA4D4C" w14:textId="1DEE1C7B" w:rsidR="000C23F8" w:rsidRPr="00E66F78" w:rsidRDefault="000C23F8" w:rsidP="00AD7A6E">
      <w:pPr>
        <w:pStyle w:val="Nagwek2"/>
      </w:pPr>
      <w:bookmarkStart w:id="297" w:name="_Toc106095879"/>
      <w:bookmarkStart w:id="298" w:name="_Toc106096319"/>
      <w:bookmarkStart w:id="299" w:name="_Toc106096423"/>
      <w:bookmarkStart w:id="300" w:name="_Toc183167839"/>
      <w:bookmarkStart w:id="301" w:name="_Hlk67826617"/>
      <w:bookmarkEnd w:id="295"/>
      <w:r w:rsidRPr="00B62661">
        <w:t xml:space="preserve">§ </w:t>
      </w:r>
      <w:r>
        <w:t>2</w:t>
      </w:r>
      <w:r w:rsidR="00B71040">
        <w:t>1</w:t>
      </w:r>
      <w:r w:rsidRPr="00B62661">
        <w:t xml:space="preserve">. </w:t>
      </w:r>
      <w:r w:rsidRPr="00E66F78">
        <w:t>Siła wyższa</w:t>
      </w:r>
      <w:bookmarkEnd w:id="296"/>
      <w:bookmarkEnd w:id="297"/>
      <w:bookmarkEnd w:id="298"/>
      <w:bookmarkEnd w:id="299"/>
      <w:bookmarkEnd w:id="300"/>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30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2"/>
    <w:p w14:paraId="1ACD5519" w14:textId="1288A6A7" w:rsidR="000C23F8" w:rsidRPr="0059576C" w:rsidRDefault="000C23F8" w:rsidP="0059576C">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303" w:name="_Toc64016217"/>
      <w:bookmarkStart w:id="304" w:name="_Toc106095880"/>
      <w:bookmarkStart w:id="305" w:name="_Toc106096320"/>
      <w:bookmarkStart w:id="306" w:name="_Toc106096424"/>
      <w:bookmarkStart w:id="307" w:name="_Toc183167840"/>
      <w:r w:rsidRPr="00F8529D">
        <w:t>§ 2</w:t>
      </w:r>
      <w:r w:rsidR="00B71040" w:rsidRPr="00F8529D">
        <w:t>2</w:t>
      </w:r>
      <w:r w:rsidRPr="00F8529D">
        <w:t>. Postanowienia końcowe</w:t>
      </w:r>
      <w:bookmarkEnd w:id="303"/>
      <w:bookmarkEnd w:id="304"/>
      <w:bookmarkEnd w:id="305"/>
      <w:bookmarkEnd w:id="306"/>
      <w:bookmarkEnd w:id="307"/>
    </w:p>
    <w:p w14:paraId="372E732F" w14:textId="14C9515F" w:rsidR="005812ED" w:rsidRPr="00B96CCB" w:rsidRDefault="005812ED">
      <w:pPr>
        <w:numPr>
          <w:ilvl w:val="0"/>
          <w:numId w:val="48"/>
        </w:numPr>
        <w:spacing w:line="259" w:lineRule="auto"/>
        <w:jc w:val="both"/>
        <w:rPr>
          <w:sz w:val="22"/>
          <w:szCs w:val="22"/>
        </w:rPr>
      </w:pPr>
      <w:r w:rsidRPr="00B96CC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96CCB" w:rsidRDefault="005812ED">
      <w:pPr>
        <w:numPr>
          <w:ilvl w:val="0"/>
          <w:numId w:val="48"/>
        </w:numPr>
        <w:spacing w:line="259" w:lineRule="auto"/>
        <w:jc w:val="both"/>
        <w:rPr>
          <w:sz w:val="22"/>
          <w:szCs w:val="22"/>
        </w:rPr>
      </w:pPr>
      <w:r w:rsidRPr="00B96CCB">
        <w:rPr>
          <w:sz w:val="22"/>
          <w:szCs w:val="22"/>
        </w:rPr>
        <w:t>Wszelkie spory powstałe pomiędzy Stronami na tle wykładni lub realizacji Umowy rozstrzygane będą przez sąd powszechny właściwy dla siedziby Zamawiającego.</w:t>
      </w:r>
    </w:p>
    <w:p w14:paraId="1E71A883" w14:textId="52C11057" w:rsidR="000C523D" w:rsidRPr="0059576C" w:rsidRDefault="000C23F8" w:rsidP="0059576C">
      <w:pPr>
        <w:numPr>
          <w:ilvl w:val="0"/>
          <w:numId w:val="48"/>
        </w:numPr>
        <w:spacing w:line="259" w:lineRule="auto"/>
        <w:jc w:val="both"/>
        <w:rPr>
          <w:sz w:val="22"/>
          <w:szCs w:val="22"/>
        </w:rPr>
      </w:pPr>
      <w:r w:rsidRPr="00B96CCB">
        <w:rPr>
          <w:sz w:val="22"/>
          <w:szCs w:val="22"/>
        </w:rPr>
        <w:t xml:space="preserve">Wszelkie zmiany i uzupełnienia Umowy wymagają dla swej ważności formy pisemnej w postaci aneksu do Umowy. </w:t>
      </w:r>
    </w:p>
    <w:p w14:paraId="099C69F4" w14:textId="77777777" w:rsidR="000C23F8" w:rsidRPr="00AD7A6E" w:rsidRDefault="000C23F8" w:rsidP="00AD7A6E">
      <w:pPr>
        <w:pStyle w:val="Nagwek2"/>
        <w:jc w:val="left"/>
        <w:rPr>
          <w:sz w:val="22"/>
          <w:szCs w:val="22"/>
        </w:rPr>
      </w:pPr>
      <w:bookmarkStart w:id="308" w:name="_Toc83291694"/>
      <w:bookmarkStart w:id="309" w:name="_Toc106095881"/>
      <w:bookmarkStart w:id="310" w:name="_Toc106096321"/>
      <w:bookmarkStart w:id="311" w:name="_Toc106096425"/>
      <w:bookmarkStart w:id="312" w:name="_Toc183167841"/>
      <w:bookmarkEnd w:id="301"/>
      <w:r w:rsidRPr="00AD7A6E">
        <w:rPr>
          <w:sz w:val="22"/>
          <w:szCs w:val="22"/>
        </w:rPr>
        <w:lastRenderedPageBreak/>
        <w:t>Załączniki do Umowy</w:t>
      </w:r>
      <w:bookmarkEnd w:id="308"/>
      <w:bookmarkEnd w:id="309"/>
      <w:bookmarkEnd w:id="310"/>
      <w:bookmarkEnd w:id="311"/>
      <w:bookmarkEnd w:id="312"/>
    </w:p>
    <w:p w14:paraId="50995AE1" w14:textId="0C1B2914"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r w:rsidR="007E5315">
        <w:rPr>
          <w:rFonts w:eastAsiaTheme="majorEastAsia"/>
          <w:sz w:val="22"/>
          <w:szCs w:val="22"/>
        </w:rPr>
        <w:t xml:space="preserve"> oraz </w:t>
      </w:r>
      <w:r w:rsidR="007E5315" w:rsidRPr="0047222C">
        <w:rPr>
          <w:color w:val="000000" w:themeColor="text1"/>
          <w:sz w:val="22"/>
          <w:szCs w:val="22"/>
        </w:rPr>
        <w:t>Załącznik</w:t>
      </w:r>
      <w:r w:rsidR="007E5315">
        <w:rPr>
          <w:color w:val="000000" w:themeColor="text1"/>
          <w:sz w:val="22"/>
          <w:szCs w:val="22"/>
        </w:rPr>
        <w:t>a</w:t>
      </w:r>
      <w:r w:rsidR="007E5315" w:rsidRPr="0047222C">
        <w:rPr>
          <w:color w:val="000000" w:themeColor="text1"/>
          <w:sz w:val="22"/>
          <w:szCs w:val="22"/>
        </w:rPr>
        <w:t xml:space="preserve"> nr </w:t>
      </w:r>
      <w:r w:rsidR="007E5315">
        <w:rPr>
          <w:color w:val="000000" w:themeColor="text1"/>
          <w:sz w:val="22"/>
          <w:szCs w:val="22"/>
        </w:rPr>
        <w:t>2a</w:t>
      </w:r>
      <w:r w:rsidR="007E5315" w:rsidRPr="0047222C">
        <w:rPr>
          <w:color w:val="000000" w:themeColor="text1"/>
          <w:sz w:val="22"/>
          <w:szCs w:val="22"/>
        </w:rPr>
        <w:t xml:space="preserve"> do SWZ</w:t>
      </w:r>
      <w:r w:rsidR="007E5315">
        <w:rPr>
          <w:color w:val="000000" w:themeColor="text1"/>
          <w:sz w:val="22"/>
          <w:szCs w:val="22"/>
        </w:rPr>
        <w:t xml:space="preserve"> zgodnego z ofertą Wykonawcy</w:t>
      </w:r>
      <w:r w:rsidRPr="00B31BB6">
        <w:rPr>
          <w:rFonts w:eastAsiaTheme="majorEastAsia"/>
          <w:sz w:val="22"/>
          <w:szCs w:val="22"/>
        </w:rPr>
        <w:t>),</w:t>
      </w:r>
    </w:p>
    <w:p w14:paraId="26404E25" w14:textId="23415B52"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EC36B9">
        <w:rPr>
          <w:rFonts w:eastAsiaTheme="majorEastAsia"/>
          <w:i/>
          <w:iCs/>
          <w:color w:val="FF0000"/>
          <w:sz w:val="22"/>
          <w:szCs w:val="22"/>
        </w:rPr>
        <w:t xml:space="preserve">- </w:t>
      </w:r>
    </w:p>
    <w:p w14:paraId="5C6232A9" w14:textId="2A84A89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B96CC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72D2FD0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B96CC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7EB0C1EB" w:rsidR="000C23F8" w:rsidRDefault="000C23F8" w:rsidP="000C23F8">
      <w:pPr>
        <w:tabs>
          <w:tab w:val="left" w:pos="1843"/>
        </w:tabs>
        <w:jc w:val="both"/>
        <w:rPr>
          <w:rFonts w:eastAsiaTheme="majorEastAsia"/>
          <w:i/>
          <w:iCs/>
          <w:color w:val="FF0000"/>
          <w:sz w:val="22"/>
          <w:szCs w:val="22"/>
        </w:rPr>
      </w:pPr>
      <w:bookmarkStart w:id="313" w:name="_Hlk182989269"/>
      <w:r w:rsidRPr="00B31BB6">
        <w:rPr>
          <w:rFonts w:eastAsiaTheme="majorEastAsia"/>
          <w:sz w:val="22"/>
          <w:szCs w:val="22"/>
        </w:rPr>
        <w:t xml:space="preserve">Załącznik nr </w:t>
      </w:r>
      <w:r w:rsidR="00B96CCB">
        <w:rPr>
          <w:rFonts w:eastAsiaTheme="majorEastAsia"/>
          <w:sz w:val="22"/>
          <w:szCs w:val="22"/>
        </w:rPr>
        <w:t>4</w:t>
      </w:r>
      <w:bookmarkEnd w:id="313"/>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2488A57E" w14:textId="1E4F131B" w:rsidR="004A3EEF" w:rsidRPr="004A3EEF" w:rsidRDefault="004A3EEF" w:rsidP="004A3EEF">
      <w:pPr>
        <w:tabs>
          <w:tab w:val="left" w:pos="1843"/>
        </w:tabs>
        <w:jc w:val="both"/>
        <w:rPr>
          <w:rFonts w:eastAsiaTheme="majorEastAsia"/>
          <w:b/>
          <w:bCs/>
          <w:iCs/>
          <w:sz w:val="22"/>
          <w:szCs w:val="22"/>
        </w:rPr>
      </w:pPr>
      <w:r w:rsidRPr="00B31BB6">
        <w:rPr>
          <w:rFonts w:eastAsiaTheme="majorEastAsia"/>
          <w:sz w:val="22"/>
          <w:szCs w:val="22"/>
        </w:rPr>
        <w:t xml:space="preserve">Załącznik nr </w:t>
      </w:r>
      <w:r>
        <w:rPr>
          <w:rFonts w:eastAsiaTheme="majorEastAsia"/>
          <w:sz w:val="22"/>
          <w:szCs w:val="22"/>
        </w:rPr>
        <w:t xml:space="preserve">5 -        </w:t>
      </w:r>
      <w:r>
        <w:rPr>
          <w:rFonts w:eastAsiaTheme="majorEastAsia"/>
          <w:iCs/>
          <w:sz w:val="22"/>
          <w:szCs w:val="22"/>
        </w:rPr>
        <w:t>U</w:t>
      </w:r>
      <w:r w:rsidRPr="004A3EEF">
        <w:rPr>
          <w:rFonts w:eastAsiaTheme="majorEastAsia"/>
          <w:iCs/>
          <w:sz w:val="22"/>
          <w:szCs w:val="22"/>
        </w:rPr>
        <w:t>zgodnienie stron w zakresie zmiany terminu dostawy</w:t>
      </w:r>
    </w:p>
    <w:p w14:paraId="3C40E433" w14:textId="29418B1F" w:rsidR="004A3EEF" w:rsidRPr="004A3EEF" w:rsidRDefault="004A3EEF" w:rsidP="000C23F8">
      <w:pPr>
        <w:tabs>
          <w:tab w:val="left" w:pos="1843"/>
        </w:tabs>
        <w:jc w:val="both"/>
        <w:rPr>
          <w:color w:val="FF0000"/>
        </w:rPr>
      </w:pPr>
    </w:p>
    <w:p w14:paraId="35A9EB71" w14:textId="70539E03" w:rsidR="000C23F8" w:rsidRPr="0059576C" w:rsidRDefault="000C23F8" w:rsidP="007A0CFD">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14" w:name="_Hlk67826939"/>
      <w:bookmarkStart w:id="315"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1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6" w:name="_Hlk147849015"/>
      <w:r w:rsidRPr="00744F79">
        <w:rPr>
          <w:b/>
          <w:bCs/>
          <w:i/>
          <w:iCs/>
          <w:color w:val="FF0000"/>
          <w:sz w:val="28"/>
          <w:szCs w:val="28"/>
        </w:rPr>
        <w:t>)</w:t>
      </w:r>
    </w:p>
    <w:bookmarkEnd w:id="315"/>
    <w:bookmarkEnd w:id="31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17BA697F" w14:textId="77777777" w:rsidR="004A3EEF" w:rsidRDefault="000C23F8" w:rsidP="004A3EEF">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w:t>
      </w:r>
    </w:p>
    <w:p w14:paraId="7B7D4CCF" w14:textId="77777777" w:rsidR="004A3EEF" w:rsidRPr="000F1325" w:rsidRDefault="004A3EEF" w:rsidP="004A3EEF">
      <w:pPr>
        <w:jc w:val="center"/>
        <w:rPr>
          <w:b/>
          <w:bCs/>
        </w:rPr>
      </w:pPr>
      <w:r w:rsidRPr="000F1325">
        <w:rPr>
          <w:b/>
          <w:bCs/>
        </w:rPr>
        <w:t>Protokół kompletności dostawy (wzór)</w:t>
      </w:r>
    </w:p>
    <w:p w14:paraId="10F88C33" w14:textId="77777777" w:rsidR="004A3EEF" w:rsidRPr="000F1325" w:rsidRDefault="004A3EEF" w:rsidP="004A3EEF">
      <w:pPr>
        <w:widowControl w:val="0"/>
        <w:ind w:left="360"/>
        <w:jc w:val="center"/>
        <w:outlineLvl w:val="0"/>
        <w:rPr>
          <w:b/>
          <w:bCs/>
        </w:rPr>
      </w:pPr>
    </w:p>
    <w:p w14:paraId="2A2742B1" w14:textId="77777777" w:rsidR="004A3EEF" w:rsidRPr="000F1325" w:rsidRDefault="004A3EEF" w:rsidP="004A3EEF">
      <w:pPr>
        <w:widowControl w:val="0"/>
        <w:jc w:val="center"/>
      </w:pPr>
      <w:r w:rsidRPr="000F1325">
        <w:t>sporządzony dnia  …………… r. w …………………</w:t>
      </w:r>
    </w:p>
    <w:p w14:paraId="3F3642B0" w14:textId="77777777" w:rsidR="004A3EEF" w:rsidRPr="000F1325" w:rsidRDefault="004A3EEF" w:rsidP="004A3EEF">
      <w:pPr>
        <w:widowControl w:val="0"/>
        <w:jc w:val="center"/>
      </w:pPr>
      <w:r w:rsidRPr="000F1325">
        <w:t>pomiędzy:</w:t>
      </w:r>
    </w:p>
    <w:p w14:paraId="1FA9313B" w14:textId="77777777" w:rsidR="004A3EEF" w:rsidRPr="000F1325" w:rsidRDefault="004A3EEF" w:rsidP="004A3EEF"/>
    <w:p w14:paraId="38D26F5D" w14:textId="77777777" w:rsidR="004A3EEF" w:rsidRPr="000F1325" w:rsidRDefault="004A3EEF" w:rsidP="004A3EEF">
      <w:r w:rsidRPr="000F1325">
        <w:t xml:space="preserve">- Zamawiającym, tj.: </w:t>
      </w:r>
    </w:p>
    <w:p w14:paraId="7C070ED6" w14:textId="77777777" w:rsidR="004A3EEF" w:rsidRPr="000F1325" w:rsidRDefault="004A3EEF" w:rsidP="004A3EEF">
      <w:pPr>
        <w:rPr>
          <w:b/>
        </w:rPr>
      </w:pPr>
      <w:r w:rsidRPr="000F1325">
        <w:rPr>
          <w:b/>
        </w:rPr>
        <w:t xml:space="preserve">Polską Grupą Górniczą S.A.  Oddział KWK  .......... Ruch……………….. (Zamawiający) </w:t>
      </w:r>
    </w:p>
    <w:p w14:paraId="35D10F98" w14:textId="77777777" w:rsidR="004A3EEF" w:rsidRPr="000F1325" w:rsidRDefault="004A3EEF" w:rsidP="004A3EEF">
      <w:r w:rsidRPr="000F1325">
        <w:t>a- Wykonawcą, tj.:</w:t>
      </w:r>
    </w:p>
    <w:p w14:paraId="30500AC5" w14:textId="77777777" w:rsidR="004A3EEF" w:rsidRPr="000F1325" w:rsidRDefault="004A3EEF" w:rsidP="004A3EEF">
      <w:pPr>
        <w:rPr>
          <w:b/>
        </w:rPr>
      </w:pPr>
      <w:r w:rsidRPr="000F1325">
        <w:rPr>
          <w:b/>
        </w:rPr>
        <w:t xml:space="preserve">    …………………….  </w:t>
      </w:r>
    </w:p>
    <w:p w14:paraId="09B9E529" w14:textId="77777777" w:rsidR="004A3EEF" w:rsidRPr="000F1325" w:rsidRDefault="004A3EEF" w:rsidP="004A3EEF">
      <w:pPr>
        <w:rPr>
          <w:b/>
        </w:rPr>
      </w:pPr>
    </w:p>
    <w:p w14:paraId="3B991536" w14:textId="77777777" w:rsidR="004A3EEF" w:rsidRPr="000F1325" w:rsidRDefault="004A3EEF" w:rsidP="004A3EEF">
      <w:pPr>
        <w:rPr>
          <w:b/>
        </w:rPr>
      </w:pPr>
      <w:r w:rsidRPr="000F1325">
        <w:rPr>
          <w:b/>
        </w:rPr>
        <w:t>Przedstawiciele Zamawiającego</w:t>
      </w:r>
      <w:r w:rsidRPr="000F1325">
        <w:rPr>
          <w:b/>
        </w:rPr>
        <w:tab/>
      </w:r>
      <w:r w:rsidRPr="000F1325">
        <w:rPr>
          <w:b/>
        </w:rPr>
        <w:tab/>
      </w:r>
      <w:r w:rsidRPr="000F1325">
        <w:rPr>
          <w:b/>
        </w:rPr>
        <w:tab/>
      </w:r>
      <w:r w:rsidRPr="000F1325">
        <w:rPr>
          <w:b/>
        </w:rPr>
        <w:tab/>
        <w:t>Przedstawiciele Wykonawcy</w:t>
      </w:r>
    </w:p>
    <w:p w14:paraId="7ACF7EBF" w14:textId="77777777" w:rsidR="004A3EEF" w:rsidRPr="000F1325" w:rsidRDefault="004A3EEF" w:rsidP="004A3EEF"/>
    <w:p w14:paraId="053E6631" w14:textId="77777777" w:rsidR="004A3EEF" w:rsidRPr="000F1325" w:rsidRDefault="004A3EEF" w:rsidP="004A3EEF">
      <w:r w:rsidRPr="000F1325">
        <w:t>1) ………………..………..…</w:t>
      </w:r>
      <w:r w:rsidRPr="000F1325">
        <w:tab/>
      </w:r>
      <w:r w:rsidRPr="000F1325">
        <w:tab/>
      </w:r>
      <w:r w:rsidRPr="000F1325">
        <w:tab/>
      </w:r>
      <w:r w:rsidRPr="000F1325">
        <w:tab/>
      </w:r>
      <w:r w:rsidRPr="000F1325">
        <w:tab/>
        <w:t>1) …………………………</w:t>
      </w:r>
    </w:p>
    <w:p w14:paraId="45E32291" w14:textId="77777777" w:rsidR="004A3EEF" w:rsidRPr="000F1325" w:rsidRDefault="004A3EEF" w:rsidP="004A3EEF"/>
    <w:p w14:paraId="35B1FA6E" w14:textId="77777777" w:rsidR="004A3EEF" w:rsidRPr="000F1325" w:rsidRDefault="004A3EEF" w:rsidP="004A3EEF">
      <w:r w:rsidRPr="000F1325">
        <w:t>2) ……………………….……</w:t>
      </w:r>
      <w:r w:rsidRPr="000F1325">
        <w:tab/>
      </w:r>
      <w:r w:rsidRPr="000F1325">
        <w:tab/>
      </w:r>
      <w:r w:rsidRPr="000F1325">
        <w:tab/>
      </w:r>
      <w:r w:rsidRPr="000F1325">
        <w:tab/>
      </w:r>
      <w:r w:rsidRPr="000F1325">
        <w:tab/>
        <w:t>2) ………………………….</w:t>
      </w:r>
    </w:p>
    <w:p w14:paraId="07E11B11" w14:textId="77777777" w:rsidR="004A3EEF" w:rsidRPr="000F1325" w:rsidRDefault="004A3EEF" w:rsidP="004A3EEF"/>
    <w:p w14:paraId="61D80B21" w14:textId="77777777" w:rsidR="004A3EEF" w:rsidRPr="000F1325" w:rsidRDefault="004A3EEF" w:rsidP="004A3EEF">
      <w:r>
        <w:rPr>
          <w:noProof/>
        </w:rPr>
        <mc:AlternateContent>
          <mc:Choice Requires="wps">
            <w:drawing>
              <wp:anchor distT="0" distB="0" distL="114300" distR="114300" simplePos="0" relativeHeight="251665408" behindDoc="0" locked="0" layoutInCell="1" allowOverlap="1" wp14:anchorId="169CA1F9" wp14:editId="11FE8B20">
                <wp:simplePos x="0" y="0"/>
                <wp:positionH relativeFrom="column">
                  <wp:posOffset>1237096</wp:posOffset>
                </wp:positionH>
                <wp:positionV relativeFrom="paragraph">
                  <wp:posOffset>715690</wp:posOffset>
                </wp:positionV>
                <wp:extent cx="3203636" cy="9048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03636" cy="904875"/>
                        </a:xfrm>
                        <a:prstGeom prst="rect">
                          <a:avLst/>
                        </a:prstGeom>
                      </wps:spPr>
                      <wps:txbx>
                        <w:txbxContent>
                          <w:p w14:paraId="40363ADF" w14:textId="77777777" w:rsidR="004A3EEF" w:rsidRDefault="004A3EEF" w:rsidP="004A3EEF">
                            <w:pPr>
                              <w:jc w:val="center"/>
                              <w:rPr>
                                <w:sz w:val="24"/>
                                <w:szCs w:val="24"/>
                              </w:rPr>
                            </w:pPr>
                            <w:r w:rsidRPr="004A3EEF">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169CA1F9" id="_x0000_t202" coordsize="21600,21600" o:spt="202" path="m,l,21600r21600,l21600,xe">
                <v:stroke joinstyle="miter"/>
                <v:path gradientshapeok="t" o:connecttype="rect"/>
              </v:shapetype>
              <v:shape id="Pole tekstowe 5" o:spid="_x0000_s1026" type="#_x0000_t202" style="position:absolute;margin-left:97.4pt;margin-top:56.35pt;width:252.25pt;height:71.25pt;rotation:-381139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" filled="f" stroked="f">
                <o:lock v:ext="edit" shapetype="t"/>
                <v:textbox style="mso-fit-shape-to-text:t">
                  <w:txbxContent>
                    <w:p w14:paraId="40363ADF" w14:textId="77777777" w:rsidR="004A3EEF" w:rsidRDefault="004A3EEF" w:rsidP="004A3EEF">
                      <w:pPr>
                        <w:jc w:val="center"/>
                        <w:rPr>
                          <w:sz w:val="24"/>
                          <w:szCs w:val="24"/>
                        </w:rPr>
                      </w:pPr>
                      <w:r w:rsidRPr="004A3EEF">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0F1325">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4A3EEF" w:rsidRPr="000F1325" w14:paraId="756319DF" w14:textId="77777777" w:rsidTr="00B94D4E">
        <w:trPr>
          <w:trHeight w:val="920"/>
        </w:trPr>
        <w:tc>
          <w:tcPr>
            <w:tcW w:w="720" w:type="dxa"/>
            <w:shd w:val="pct5" w:color="000000" w:fill="FFFFFF"/>
            <w:vAlign w:val="center"/>
          </w:tcPr>
          <w:p w14:paraId="382FD46B" w14:textId="77777777" w:rsidR="004A3EEF" w:rsidRPr="000F1325" w:rsidRDefault="004A3EEF" w:rsidP="00B94D4E">
            <w:pPr>
              <w:rPr>
                <w:b/>
              </w:rPr>
            </w:pPr>
            <w:r w:rsidRPr="000F1325">
              <w:rPr>
                <w:b/>
              </w:rPr>
              <w:t>Lp.</w:t>
            </w:r>
          </w:p>
          <w:p w14:paraId="1DF4E823" w14:textId="77777777" w:rsidR="004A3EEF" w:rsidRPr="000F1325" w:rsidRDefault="004A3EEF" w:rsidP="00B94D4E">
            <w:pPr>
              <w:rPr>
                <w:b/>
              </w:rPr>
            </w:pPr>
          </w:p>
        </w:tc>
        <w:tc>
          <w:tcPr>
            <w:tcW w:w="3886" w:type="dxa"/>
            <w:shd w:val="pct5" w:color="000000" w:fill="FFFFFF"/>
            <w:vAlign w:val="center"/>
          </w:tcPr>
          <w:p w14:paraId="577A4355" w14:textId="77777777" w:rsidR="004A3EEF" w:rsidRPr="000F1325" w:rsidRDefault="004A3EEF" w:rsidP="00B94D4E">
            <w:pPr>
              <w:rPr>
                <w:b/>
              </w:rPr>
            </w:pPr>
            <w:r w:rsidRPr="000F1325">
              <w:rPr>
                <w:b/>
              </w:rPr>
              <w:t>Nazwa</w:t>
            </w:r>
          </w:p>
          <w:p w14:paraId="0875EBB3" w14:textId="77777777" w:rsidR="004A3EEF" w:rsidRPr="000F1325" w:rsidRDefault="004A3EEF" w:rsidP="00B94D4E">
            <w:pPr>
              <w:rPr>
                <w:b/>
              </w:rPr>
            </w:pPr>
          </w:p>
        </w:tc>
        <w:tc>
          <w:tcPr>
            <w:tcW w:w="1276" w:type="dxa"/>
            <w:shd w:val="pct5" w:color="000000" w:fill="FFFFFF"/>
            <w:vAlign w:val="center"/>
          </w:tcPr>
          <w:p w14:paraId="2EDFE102" w14:textId="77777777" w:rsidR="004A3EEF" w:rsidRPr="000F1325" w:rsidRDefault="004A3EEF" w:rsidP="00B94D4E">
            <w:pPr>
              <w:rPr>
                <w:b/>
              </w:rPr>
            </w:pPr>
          </w:p>
        </w:tc>
        <w:tc>
          <w:tcPr>
            <w:tcW w:w="1985" w:type="dxa"/>
            <w:shd w:val="pct5" w:color="000000" w:fill="FFFFFF"/>
            <w:vAlign w:val="center"/>
          </w:tcPr>
          <w:p w14:paraId="5DC7DF4B" w14:textId="77777777" w:rsidR="004A3EEF" w:rsidRPr="000F1325" w:rsidRDefault="004A3EEF" w:rsidP="00B94D4E">
            <w:pPr>
              <w:rPr>
                <w:b/>
              </w:rPr>
            </w:pPr>
            <w:r w:rsidRPr="000F1325">
              <w:rPr>
                <w:b/>
              </w:rPr>
              <w:t>Ilość przekazanych w dniu</w:t>
            </w:r>
            <w:r w:rsidRPr="000F1325">
              <w:t>…………</w:t>
            </w:r>
          </w:p>
        </w:tc>
        <w:tc>
          <w:tcPr>
            <w:tcW w:w="1275" w:type="dxa"/>
            <w:shd w:val="pct5" w:color="000000" w:fill="FFFFFF"/>
            <w:vAlign w:val="center"/>
          </w:tcPr>
          <w:p w14:paraId="57CE2AB8" w14:textId="77777777" w:rsidR="004A3EEF" w:rsidRPr="000F1325" w:rsidRDefault="004A3EEF" w:rsidP="00B94D4E">
            <w:pPr>
              <w:rPr>
                <w:b/>
              </w:rPr>
            </w:pPr>
            <w:r w:rsidRPr="000F1325">
              <w:rPr>
                <w:b/>
              </w:rPr>
              <w:t>Ilość narastająco</w:t>
            </w:r>
          </w:p>
        </w:tc>
        <w:tc>
          <w:tcPr>
            <w:tcW w:w="1001" w:type="dxa"/>
            <w:shd w:val="pct5" w:color="000000" w:fill="FFFFFF"/>
            <w:vAlign w:val="center"/>
          </w:tcPr>
          <w:p w14:paraId="1B49B2F5" w14:textId="77777777" w:rsidR="004A3EEF" w:rsidRPr="000F1325" w:rsidRDefault="004A3EEF" w:rsidP="00B94D4E">
            <w:pPr>
              <w:rPr>
                <w:b/>
              </w:rPr>
            </w:pPr>
            <w:r w:rsidRPr="000F1325">
              <w:rPr>
                <w:b/>
              </w:rPr>
              <w:t>Uwagi</w:t>
            </w:r>
          </w:p>
        </w:tc>
      </w:tr>
      <w:tr w:rsidR="004A3EEF" w:rsidRPr="000F1325" w14:paraId="32B8D024" w14:textId="77777777" w:rsidTr="00B94D4E">
        <w:tc>
          <w:tcPr>
            <w:tcW w:w="720" w:type="dxa"/>
            <w:vAlign w:val="center"/>
          </w:tcPr>
          <w:p w14:paraId="75E47B0B" w14:textId="77777777" w:rsidR="004A3EEF" w:rsidRPr="000F1325" w:rsidRDefault="004A3EEF" w:rsidP="00B94D4E">
            <w:pPr>
              <w:rPr>
                <w:b/>
              </w:rPr>
            </w:pPr>
          </w:p>
        </w:tc>
        <w:tc>
          <w:tcPr>
            <w:tcW w:w="3886" w:type="dxa"/>
            <w:vAlign w:val="center"/>
          </w:tcPr>
          <w:p w14:paraId="595138B9" w14:textId="77777777" w:rsidR="004A3EEF" w:rsidRPr="000F1325" w:rsidRDefault="004A3EEF" w:rsidP="00B94D4E">
            <w:pPr>
              <w:rPr>
                <w:b/>
              </w:rPr>
            </w:pPr>
          </w:p>
        </w:tc>
        <w:tc>
          <w:tcPr>
            <w:tcW w:w="1276" w:type="dxa"/>
            <w:vAlign w:val="center"/>
          </w:tcPr>
          <w:p w14:paraId="1BFA086C" w14:textId="77777777" w:rsidR="004A3EEF" w:rsidRPr="000F1325" w:rsidRDefault="004A3EEF" w:rsidP="00B94D4E">
            <w:pPr>
              <w:rPr>
                <w:b/>
              </w:rPr>
            </w:pPr>
          </w:p>
        </w:tc>
        <w:tc>
          <w:tcPr>
            <w:tcW w:w="1985" w:type="dxa"/>
          </w:tcPr>
          <w:p w14:paraId="6221CA55" w14:textId="77777777" w:rsidR="004A3EEF" w:rsidRPr="000F1325" w:rsidRDefault="004A3EEF" w:rsidP="00B94D4E">
            <w:pPr>
              <w:rPr>
                <w:b/>
              </w:rPr>
            </w:pPr>
          </w:p>
        </w:tc>
        <w:tc>
          <w:tcPr>
            <w:tcW w:w="1275" w:type="dxa"/>
          </w:tcPr>
          <w:p w14:paraId="455C1A70" w14:textId="77777777" w:rsidR="004A3EEF" w:rsidRPr="000F1325" w:rsidRDefault="004A3EEF" w:rsidP="00B94D4E">
            <w:pPr>
              <w:rPr>
                <w:b/>
              </w:rPr>
            </w:pPr>
          </w:p>
        </w:tc>
        <w:tc>
          <w:tcPr>
            <w:tcW w:w="1001" w:type="dxa"/>
          </w:tcPr>
          <w:p w14:paraId="796F0251" w14:textId="77777777" w:rsidR="004A3EEF" w:rsidRPr="000F1325" w:rsidRDefault="004A3EEF" w:rsidP="00B94D4E">
            <w:pPr>
              <w:rPr>
                <w:b/>
              </w:rPr>
            </w:pPr>
          </w:p>
        </w:tc>
      </w:tr>
      <w:tr w:rsidR="004A3EEF" w:rsidRPr="000F1325" w14:paraId="6A4FE358" w14:textId="77777777" w:rsidTr="00B94D4E">
        <w:tc>
          <w:tcPr>
            <w:tcW w:w="720" w:type="dxa"/>
            <w:vAlign w:val="center"/>
          </w:tcPr>
          <w:p w14:paraId="7715D283" w14:textId="77777777" w:rsidR="004A3EEF" w:rsidRPr="000F1325" w:rsidRDefault="004A3EEF" w:rsidP="00B94D4E"/>
        </w:tc>
        <w:tc>
          <w:tcPr>
            <w:tcW w:w="3886" w:type="dxa"/>
            <w:vAlign w:val="center"/>
          </w:tcPr>
          <w:p w14:paraId="1B39D8D6" w14:textId="77777777" w:rsidR="004A3EEF" w:rsidRPr="000F1325" w:rsidRDefault="004A3EEF" w:rsidP="00B94D4E"/>
        </w:tc>
        <w:tc>
          <w:tcPr>
            <w:tcW w:w="1276" w:type="dxa"/>
            <w:vAlign w:val="center"/>
          </w:tcPr>
          <w:p w14:paraId="15405D4A" w14:textId="77777777" w:rsidR="004A3EEF" w:rsidRPr="000F1325" w:rsidRDefault="004A3EEF" w:rsidP="00B94D4E"/>
        </w:tc>
        <w:tc>
          <w:tcPr>
            <w:tcW w:w="1985" w:type="dxa"/>
          </w:tcPr>
          <w:p w14:paraId="6147A7AA" w14:textId="77777777" w:rsidR="004A3EEF" w:rsidRPr="000F1325" w:rsidRDefault="004A3EEF" w:rsidP="00B94D4E"/>
        </w:tc>
        <w:tc>
          <w:tcPr>
            <w:tcW w:w="1275" w:type="dxa"/>
          </w:tcPr>
          <w:p w14:paraId="14F7FF0D" w14:textId="77777777" w:rsidR="004A3EEF" w:rsidRPr="000F1325" w:rsidRDefault="004A3EEF" w:rsidP="00B94D4E"/>
        </w:tc>
        <w:tc>
          <w:tcPr>
            <w:tcW w:w="1001" w:type="dxa"/>
          </w:tcPr>
          <w:p w14:paraId="0900447B" w14:textId="77777777" w:rsidR="004A3EEF" w:rsidRPr="000F1325" w:rsidRDefault="004A3EEF" w:rsidP="00B94D4E"/>
        </w:tc>
      </w:tr>
      <w:tr w:rsidR="004A3EEF" w:rsidRPr="000F1325" w14:paraId="6420B220" w14:textId="77777777" w:rsidTr="00B94D4E">
        <w:tc>
          <w:tcPr>
            <w:tcW w:w="720" w:type="dxa"/>
            <w:vAlign w:val="center"/>
          </w:tcPr>
          <w:p w14:paraId="15D19DCF" w14:textId="77777777" w:rsidR="004A3EEF" w:rsidRPr="000F1325" w:rsidRDefault="004A3EEF" w:rsidP="00B94D4E"/>
        </w:tc>
        <w:tc>
          <w:tcPr>
            <w:tcW w:w="3886" w:type="dxa"/>
            <w:vAlign w:val="center"/>
          </w:tcPr>
          <w:p w14:paraId="259FC4D3" w14:textId="77777777" w:rsidR="004A3EEF" w:rsidRPr="000F1325" w:rsidRDefault="004A3EEF" w:rsidP="00B94D4E"/>
        </w:tc>
        <w:tc>
          <w:tcPr>
            <w:tcW w:w="1276" w:type="dxa"/>
            <w:vAlign w:val="center"/>
          </w:tcPr>
          <w:p w14:paraId="7D4E9616" w14:textId="77777777" w:rsidR="004A3EEF" w:rsidRPr="000F1325" w:rsidRDefault="004A3EEF" w:rsidP="00B94D4E"/>
        </w:tc>
        <w:tc>
          <w:tcPr>
            <w:tcW w:w="1985" w:type="dxa"/>
          </w:tcPr>
          <w:p w14:paraId="4AE0B61D" w14:textId="77777777" w:rsidR="004A3EEF" w:rsidRPr="000F1325" w:rsidRDefault="004A3EEF" w:rsidP="00B94D4E"/>
        </w:tc>
        <w:tc>
          <w:tcPr>
            <w:tcW w:w="1275" w:type="dxa"/>
          </w:tcPr>
          <w:p w14:paraId="29B75492" w14:textId="77777777" w:rsidR="004A3EEF" w:rsidRPr="000F1325" w:rsidRDefault="004A3EEF" w:rsidP="00B94D4E"/>
        </w:tc>
        <w:tc>
          <w:tcPr>
            <w:tcW w:w="1001" w:type="dxa"/>
          </w:tcPr>
          <w:p w14:paraId="79343D4D" w14:textId="77777777" w:rsidR="004A3EEF" w:rsidRPr="000F1325" w:rsidRDefault="004A3EEF" w:rsidP="00B94D4E"/>
        </w:tc>
      </w:tr>
      <w:tr w:rsidR="004A3EEF" w:rsidRPr="000F1325" w14:paraId="53A30E54" w14:textId="77777777" w:rsidTr="00B94D4E">
        <w:tc>
          <w:tcPr>
            <w:tcW w:w="720" w:type="dxa"/>
            <w:vAlign w:val="center"/>
          </w:tcPr>
          <w:p w14:paraId="555E58E7" w14:textId="77777777" w:rsidR="004A3EEF" w:rsidRPr="000F1325" w:rsidRDefault="004A3EEF" w:rsidP="00B94D4E"/>
        </w:tc>
        <w:tc>
          <w:tcPr>
            <w:tcW w:w="3886" w:type="dxa"/>
            <w:vAlign w:val="center"/>
          </w:tcPr>
          <w:p w14:paraId="1F85899C" w14:textId="77777777" w:rsidR="004A3EEF" w:rsidRPr="000F1325" w:rsidRDefault="004A3EEF" w:rsidP="00B94D4E"/>
        </w:tc>
        <w:tc>
          <w:tcPr>
            <w:tcW w:w="1276" w:type="dxa"/>
            <w:vAlign w:val="center"/>
          </w:tcPr>
          <w:p w14:paraId="60FCEA87" w14:textId="77777777" w:rsidR="004A3EEF" w:rsidRPr="000F1325" w:rsidRDefault="004A3EEF" w:rsidP="00B94D4E"/>
        </w:tc>
        <w:tc>
          <w:tcPr>
            <w:tcW w:w="1985" w:type="dxa"/>
          </w:tcPr>
          <w:p w14:paraId="61BE3A79" w14:textId="77777777" w:rsidR="004A3EEF" w:rsidRPr="000F1325" w:rsidRDefault="004A3EEF" w:rsidP="00B94D4E"/>
        </w:tc>
        <w:tc>
          <w:tcPr>
            <w:tcW w:w="1275" w:type="dxa"/>
          </w:tcPr>
          <w:p w14:paraId="59D61058" w14:textId="77777777" w:rsidR="004A3EEF" w:rsidRPr="000F1325" w:rsidRDefault="004A3EEF" w:rsidP="00B94D4E"/>
        </w:tc>
        <w:tc>
          <w:tcPr>
            <w:tcW w:w="1001" w:type="dxa"/>
          </w:tcPr>
          <w:p w14:paraId="043DD863" w14:textId="77777777" w:rsidR="004A3EEF" w:rsidRPr="000F1325" w:rsidRDefault="004A3EEF" w:rsidP="00B94D4E"/>
        </w:tc>
      </w:tr>
      <w:tr w:rsidR="004A3EEF" w:rsidRPr="000F1325" w14:paraId="43CF1931" w14:textId="77777777" w:rsidTr="00B94D4E">
        <w:tc>
          <w:tcPr>
            <w:tcW w:w="720" w:type="dxa"/>
            <w:vAlign w:val="center"/>
          </w:tcPr>
          <w:p w14:paraId="3169877B" w14:textId="77777777" w:rsidR="004A3EEF" w:rsidRPr="000F1325" w:rsidRDefault="004A3EEF" w:rsidP="00B94D4E"/>
        </w:tc>
        <w:tc>
          <w:tcPr>
            <w:tcW w:w="3886" w:type="dxa"/>
            <w:vAlign w:val="center"/>
          </w:tcPr>
          <w:p w14:paraId="387F40CB" w14:textId="77777777" w:rsidR="004A3EEF" w:rsidRPr="000F1325" w:rsidRDefault="004A3EEF" w:rsidP="00B94D4E"/>
        </w:tc>
        <w:tc>
          <w:tcPr>
            <w:tcW w:w="1276" w:type="dxa"/>
            <w:vAlign w:val="center"/>
          </w:tcPr>
          <w:p w14:paraId="04E56DB0" w14:textId="77777777" w:rsidR="004A3EEF" w:rsidRPr="000F1325" w:rsidRDefault="004A3EEF" w:rsidP="00B94D4E"/>
        </w:tc>
        <w:tc>
          <w:tcPr>
            <w:tcW w:w="1985" w:type="dxa"/>
          </w:tcPr>
          <w:p w14:paraId="70ADA66B" w14:textId="77777777" w:rsidR="004A3EEF" w:rsidRPr="000F1325" w:rsidRDefault="004A3EEF" w:rsidP="00B94D4E"/>
        </w:tc>
        <w:tc>
          <w:tcPr>
            <w:tcW w:w="1275" w:type="dxa"/>
          </w:tcPr>
          <w:p w14:paraId="50D63A86" w14:textId="77777777" w:rsidR="004A3EEF" w:rsidRPr="000F1325" w:rsidRDefault="004A3EEF" w:rsidP="00B94D4E"/>
        </w:tc>
        <w:tc>
          <w:tcPr>
            <w:tcW w:w="1001" w:type="dxa"/>
          </w:tcPr>
          <w:p w14:paraId="459016FF" w14:textId="77777777" w:rsidR="004A3EEF" w:rsidRPr="000F1325" w:rsidRDefault="004A3EEF" w:rsidP="00B94D4E"/>
        </w:tc>
      </w:tr>
    </w:tbl>
    <w:p w14:paraId="7B063D7F" w14:textId="77777777" w:rsidR="004A3EEF" w:rsidRPr="000F1325" w:rsidRDefault="004A3EEF" w:rsidP="004A3EEF"/>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4A3EEF" w:rsidRPr="000F1325" w14:paraId="20117601" w14:textId="77777777" w:rsidTr="00B94D4E">
        <w:trPr>
          <w:trHeight w:val="473"/>
        </w:trPr>
        <w:tc>
          <w:tcPr>
            <w:tcW w:w="720" w:type="dxa"/>
            <w:vAlign w:val="center"/>
          </w:tcPr>
          <w:p w14:paraId="39722307" w14:textId="77777777" w:rsidR="004A3EEF" w:rsidRPr="000F1325" w:rsidRDefault="004A3EEF" w:rsidP="00B94D4E"/>
        </w:tc>
        <w:tc>
          <w:tcPr>
            <w:tcW w:w="3886" w:type="dxa"/>
            <w:vAlign w:val="center"/>
          </w:tcPr>
          <w:p w14:paraId="6AB6A0FA" w14:textId="77777777" w:rsidR="004A3EEF" w:rsidRPr="000F1325" w:rsidRDefault="004A3EEF" w:rsidP="00B94D4E"/>
        </w:tc>
        <w:tc>
          <w:tcPr>
            <w:tcW w:w="1276" w:type="dxa"/>
            <w:vAlign w:val="center"/>
          </w:tcPr>
          <w:p w14:paraId="7B4A8410" w14:textId="77777777" w:rsidR="004A3EEF" w:rsidRPr="000F1325" w:rsidRDefault="004A3EEF" w:rsidP="00B94D4E"/>
        </w:tc>
        <w:tc>
          <w:tcPr>
            <w:tcW w:w="1985" w:type="dxa"/>
          </w:tcPr>
          <w:p w14:paraId="74B95391" w14:textId="77777777" w:rsidR="004A3EEF" w:rsidRPr="000F1325" w:rsidRDefault="004A3EEF" w:rsidP="00B94D4E"/>
        </w:tc>
        <w:tc>
          <w:tcPr>
            <w:tcW w:w="1275" w:type="dxa"/>
          </w:tcPr>
          <w:p w14:paraId="04C7E853" w14:textId="77777777" w:rsidR="004A3EEF" w:rsidRPr="000F1325" w:rsidRDefault="004A3EEF" w:rsidP="00B94D4E"/>
        </w:tc>
        <w:tc>
          <w:tcPr>
            <w:tcW w:w="1001" w:type="dxa"/>
          </w:tcPr>
          <w:p w14:paraId="04287B5E" w14:textId="77777777" w:rsidR="004A3EEF" w:rsidRPr="000F1325" w:rsidRDefault="004A3EEF" w:rsidP="00B94D4E"/>
        </w:tc>
      </w:tr>
      <w:tr w:rsidR="004A3EEF" w:rsidRPr="000F1325" w14:paraId="0FC01E6E" w14:textId="77777777" w:rsidTr="00B94D4E">
        <w:tc>
          <w:tcPr>
            <w:tcW w:w="720" w:type="dxa"/>
            <w:vAlign w:val="center"/>
          </w:tcPr>
          <w:p w14:paraId="58E8C852" w14:textId="77777777" w:rsidR="004A3EEF" w:rsidRPr="000F1325" w:rsidRDefault="004A3EEF" w:rsidP="00B94D4E"/>
        </w:tc>
        <w:tc>
          <w:tcPr>
            <w:tcW w:w="3886" w:type="dxa"/>
            <w:vAlign w:val="center"/>
          </w:tcPr>
          <w:p w14:paraId="7559E853" w14:textId="77777777" w:rsidR="004A3EEF" w:rsidRPr="000F1325" w:rsidRDefault="004A3EEF" w:rsidP="00B94D4E"/>
        </w:tc>
        <w:tc>
          <w:tcPr>
            <w:tcW w:w="1276" w:type="dxa"/>
            <w:vAlign w:val="center"/>
          </w:tcPr>
          <w:p w14:paraId="15329FA2" w14:textId="77777777" w:rsidR="004A3EEF" w:rsidRPr="000F1325" w:rsidRDefault="004A3EEF" w:rsidP="00B94D4E"/>
        </w:tc>
        <w:tc>
          <w:tcPr>
            <w:tcW w:w="1985" w:type="dxa"/>
          </w:tcPr>
          <w:p w14:paraId="5222B77B" w14:textId="77777777" w:rsidR="004A3EEF" w:rsidRPr="000F1325" w:rsidRDefault="004A3EEF" w:rsidP="00B94D4E"/>
        </w:tc>
        <w:tc>
          <w:tcPr>
            <w:tcW w:w="1275" w:type="dxa"/>
          </w:tcPr>
          <w:p w14:paraId="18E5DB47" w14:textId="77777777" w:rsidR="004A3EEF" w:rsidRPr="000F1325" w:rsidRDefault="004A3EEF" w:rsidP="00B94D4E"/>
        </w:tc>
        <w:tc>
          <w:tcPr>
            <w:tcW w:w="1001" w:type="dxa"/>
          </w:tcPr>
          <w:p w14:paraId="4519F45B" w14:textId="77777777" w:rsidR="004A3EEF" w:rsidRPr="000F1325" w:rsidRDefault="004A3EEF" w:rsidP="00B94D4E"/>
        </w:tc>
      </w:tr>
    </w:tbl>
    <w:p w14:paraId="585C0D7E" w14:textId="77777777" w:rsidR="004A3EEF" w:rsidRPr="000F1325" w:rsidRDefault="004A3EEF" w:rsidP="004A3EEF">
      <w:pPr>
        <w:ind w:firstLine="708"/>
      </w:pPr>
    </w:p>
    <w:p w14:paraId="5E7E8911" w14:textId="77777777" w:rsidR="004A3EEF" w:rsidRPr="000F1325" w:rsidRDefault="004A3EEF" w:rsidP="004A3EEF">
      <w:pPr>
        <w:rPr>
          <w:b/>
        </w:rPr>
      </w:pPr>
      <w:r w:rsidRPr="000F1325">
        <w:rPr>
          <w:b/>
        </w:rPr>
        <w:t>Przedstawiciele Zamawiającego</w:t>
      </w:r>
      <w:r w:rsidRPr="000F1325">
        <w:rPr>
          <w:b/>
        </w:rPr>
        <w:tab/>
      </w:r>
      <w:r w:rsidRPr="000F1325">
        <w:rPr>
          <w:b/>
        </w:rPr>
        <w:tab/>
      </w:r>
      <w:r w:rsidRPr="000F1325">
        <w:rPr>
          <w:b/>
        </w:rPr>
        <w:tab/>
      </w:r>
      <w:r w:rsidRPr="000F1325">
        <w:rPr>
          <w:b/>
        </w:rPr>
        <w:tab/>
      </w:r>
      <w:r>
        <w:rPr>
          <w:b/>
        </w:rPr>
        <w:t xml:space="preserve">           </w:t>
      </w:r>
      <w:r w:rsidRPr="000F1325">
        <w:rPr>
          <w:b/>
        </w:rPr>
        <w:t>Przedstawiciele Wykonawcy</w:t>
      </w:r>
    </w:p>
    <w:p w14:paraId="375D3967" w14:textId="77777777" w:rsidR="004A3EEF" w:rsidRPr="000F1325" w:rsidRDefault="004A3EEF" w:rsidP="004A3EEF"/>
    <w:p w14:paraId="0E6FF14C" w14:textId="77777777" w:rsidR="004A3EEF" w:rsidRPr="000F1325" w:rsidRDefault="004A3EEF" w:rsidP="004A3EEF"/>
    <w:p w14:paraId="7788B205" w14:textId="77777777" w:rsidR="004A3EEF" w:rsidRPr="000F1325" w:rsidRDefault="004A3EEF" w:rsidP="004A3EEF">
      <w:r w:rsidRPr="000F1325">
        <w:tab/>
      </w:r>
      <w:r w:rsidRPr="000F1325">
        <w:tab/>
      </w:r>
      <w:r w:rsidRPr="000F1325">
        <w:tab/>
      </w:r>
      <w:r w:rsidRPr="000F1325">
        <w:tab/>
      </w:r>
      <w:r w:rsidRPr="000F1325">
        <w:tab/>
      </w:r>
    </w:p>
    <w:p w14:paraId="5222599C" w14:textId="77777777" w:rsidR="004A3EEF" w:rsidRPr="000F1325" w:rsidRDefault="004A3EEF" w:rsidP="004A3EEF">
      <w:r w:rsidRPr="000F1325">
        <w:t>1) ………………..………..…</w:t>
      </w:r>
      <w:r w:rsidRPr="000F1325">
        <w:tab/>
      </w:r>
      <w:r w:rsidRPr="000F1325">
        <w:tab/>
      </w:r>
      <w:r w:rsidRPr="000F1325">
        <w:tab/>
      </w:r>
      <w:r w:rsidRPr="000F1325">
        <w:tab/>
      </w:r>
      <w:r w:rsidRPr="000F1325">
        <w:tab/>
        <w:t>1) …………………………</w:t>
      </w:r>
    </w:p>
    <w:p w14:paraId="0AD48FD0" w14:textId="77777777" w:rsidR="004A3EEF" w:rsidRPr="000F1325" w:rsidRDefault="004A3EEF" w:rsidP="004A3EEF"/>
    <w:p w14:paraId="179DE5BF" w14:textId="77777777" w:rsidR="004A3EEF" w:rsidRPr="000F1325" w:rsidRDefault="004A3EEF" w:rsidP="004A3EEF"/>
    <w:p w14:paraId="1F83994B" w14:textId="77777777" w:rsidR="004A3EEF" w:rsidRPr="000F1325" w:rsidRDefault="004A3EEF" w:rsidP="004A3EEF">
      <w:r w:rsidRPr="000F1325">
        <w:t>2) ……………………….……</w:t>
      </w:r>
      <w:r w:rsidRPr="000F1325">
        <w:tab/>
      </w:r>
      <w:r w:rsidRPr="000F1325">
        <w:tab/>
      </w:r>
      <w:r w:rsidRPr="000F1325">
        <w:tab/>
      </w:r>
      <w:r w:rsidRPr="000F1325">
        <w:tab/>
      </w:r>
      <w:r w:rsidRPr="000F1325">
        <w:tab/>
        <w:t>2) ………………………….</w:t>
      </w:r>
    </w:p>
    <w:p w14:paraId="12415EBF" w14:textId="6D2C10E8" w:rsidR="004A3EEF" w:rsidRDefault="000C23F8" w:rsidP="004A3EEF">
      <w:pPr>
        <w:spacing w:before="120"/>
        <w:jc w:val="right"/>
        <w:rPr>
          <w:b/>
          <w:bCs/>
          <w:sz w:val="22"/>
          <w:szCs w:val="22"/>
        </w:rPr>
      </w:pPr>
      <w:r>
        <w:br w:type="page"/>
      </w:r>
      <w:bookmarkStart w:id="317" w:name="_Hlk67831498"/>
      <w:bookmarkStart w:id="318" w:name="_Hlk67827058"/>
    </w:p>
    <w:p w14:paraId="0DD5D9FD" w14:textId="70DC804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B96CCB">
        <w:rPr>
          <w:b/>
          <w:bCs/>
          <w:sz w:val="22"/>
          <w:szCs w:val="22"/>
        </w:rPr>
        <w:t>2</w:t>
      </w:r>
      <w:r w:rsidRPr="001456AD">
        <w:rPr>
          <w:b/>
          <w:bCs/>
          <w:sz w:val="22"/>
          <w:szCs w:val="22"/>
        </w:rPr>
        <w:t xml:space="preserve"> do Umowy </w:t>
      </w:r>
    </w:p>
    <w:bookmarkEnd w:id="317"/>
    <w:bookmarkEnd w:id="31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4E917CA8" w:rsidR="000C23F8" w:rsidRPr="00B2687A"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Pr="00B30F1F" w:rsidRDefault="000C23F8" w:rsidP="000C23F8">
      <w:pPr>
        <w:rPr>
          <w:strike/>
        </w:rPr>
      </w:pPr>
    </w:p>
    <w:p w14:paraId="727EF5F5" w14:textId="77777777" w:rsidR="00B96CCB" w:rsidRDefault="00B96CCB" w:rsidP="000C23F8">
      <w:pPr>
        <w:spacing w:before="120"/>
        <w:jc w:val="right"/>
        <w:rPr>
          <w:b/>
          <w:bCs/>
          <w:sz w:val="22"/>
          <w:szCs w:val="22"/>
        </w:rPr>
      </w:pPr>
      <w:bookmarkStart w:id="319" w:name="_Hlk67832211"/>
    </w:p>
    <w:p w14:paraId="44B60ADA" w14:textId="77777777" w:rsidR="00B96CCB" w:rsidRDefault="00B96CCB" w:rsidP="000C23F8">
      <w:pPr>
        <w:spacing w:before="120"/>
        <w:jc w:val="right"/>
        <w:rPr>
          <w:b/>
          <w:bCs/>
          <w:sz w:val="22"/>
          <w:szCs w:val="22"/>
        </w:rPr>
      </w:pPr>
    </w:p>
    <w:p w14:paraId="0A29BB82" w14:textId="77777777" w:rsidR="00B96CCB" w:rsidRDefault="00B96CCB" w:rsidP="000C23F8">
      <w:pPr>
        <w:spacing w:before="120"/>
        <w:jc w:val="right"/>
        <w:rPr>
          <w:b/>
          <w:bCs/>
          <w:sz w:val="22"/>
          <w:szCs w:val="22"/>
        </w:rPr>
      </w:pPr>
    </w:p>
    <w:p w14:paraId="093D8E10" w14:textId="77777777" w:rsidR="00B96CCB" w:rsidRDefault="00B96CCB" w:rsidP="000C23F8">
      <w:pPr>
        <w:spacing w:before="120"/>
        <w:jc w:val="right"/>
        <w:rPr>
          <w:b/>
          <w:bCs/>
          <w:sz w:val="22"/>
          <w:szCs w:val="22"/>
        </w:rPr>
      </w:pPr>
    </w:p>
    <w:p w14:paraId="500D573B" w14:textId="77777777" w:rsidR="00B96CCB" w:rsidRDefault="00B96CCB" w:rsidP="000C23F8">
      <w:pPr>
        <w:spacing w:before="120"/>
        <w:jc w:val="right"/>
        <w:rPr>
          <w:b/>
          <w:bCs/>
          <w:sz w:val="22"/>
          <w:szCs w:val="22"/>
        </w:rPr>
      </w:pPr>
    </w:p>
    <w:p w14:paraId="46D06CA7" w14:textId="77777777" w:rsidR="00B96CCB" w:rsidRDefault="00B96CCB" w:rsidP="000C23F8">
      <w:pPr>
        <w:spacing w:before="120"/>
        <w:jc w:val="right"/>
        <w:rPr>
          <w:b/>
          <w:bCs/>
          <w:sz w:val="22"/>
          <w:szCs w:val="22"/>
        </w:rPr>
      </w:pPr>
    </w:p>
    <w:p w14:paraId="261BA689" w14:textId="77777777" w:rsidR="00B96CCB" w:rsidRDefault="00B96CCB" w:rsidP="000C23F8">
      <w:pPr>
        <w:spacing w:before="120"/>
        <w:jc w:val="right"/>
        <w:rPr>
          <w:b/>
          <w:bCs/>
          <w:sz w:val="22"/>
          <w:szCs w:val="22"/>
        </w:rPr>
      </w:pPr>
    </w:p>
    <w:p w14:paraId="1866D6EF" w14:textId="77777777" w:rsidR="00B96CCB" w:rsidRDefault="00B96CCB" w:rsidP="000C23F8">
      <w:pPr>
        <w:spacing w:before="120"/>
        <w:jc w:val="right"/>
        <w:rPr>
          <w:b/>
          <w:bCs/>
          <w:sz w:val="22"/>
          <w:szCs w:val="22"/>
        </w:rPr>
      </w:pPr>
    </w:p>
    <w:p w14:paraId="717BEE11" w14:textId="77777777" w:rsidR="00B96CCB" w:rsidRDefault="00B96CCB" w:rsidP="000C23F8">
      <w:pPr>
        <w:spacing w:before="120"/>
        <w:jc w:val="right"/>
        <w:rPr>
          <w:b/>
          <w:bCs/>
          <w:sz w:val="22"/>
          <w:szCs w:val="22"/>
        </w:rPr>
      </w:pPr>
    </w:p>
    <w:p w14:paraId="332E5442" w14:textId="6A398D39"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B96CC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20"/>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3A32458D" w:rsidR="000C23F8" w:rsidRPr="00097CA2" w:rsidRDefault="000C23F8" w:rsidP="000C23F8">
      <w:pPr>
        <w:spacing w:before="120"/>
        <w:jc w:val="right"/>
        <w:rPr>
          <w:b/>
          <w:bCs/>
          <w:sz w:val="22"/>
          <w:szCs w:val="22"/>
        </w:rPr>
      </w:pPr>
      <w:bookmarkStart w:id="321" w:name="_Hlk182989055"/>
      <w:r w:rsidRPr="00097CA2">
        <w:rPr>
          <w:b/>
          <w:bCs/>
          <w:sz w:val="22"/>
          <w:szCs w:val="22"/>
        </w:rPr>
        <w:lastRenderedPageBreak/>
        <w:t xml:space="preserve">Załącznik nr </w:t>
      </w:r>
      <w:r w:rsidR="00B96CCB">
        <w:rPr>
          <w:b/>
          <w:bCs/>
          <w:sz w:val="22"/>
          <w:szCs w:val="22"/>
        </w:rPr>
        <w:t>4</w:t>
      </w:r>
      <w:r w:rsidRPr="00097CA2">
        <w:rPr>
          <w:b/>
          <w:bCs/>
          <w:sz w:val="22"/>
          <w:szCs w:val="22"/>
        </w:rPr>
        <w:t xml:space="preserve"> do Umowy </w:t>
      </w:r>
    </w:p>
    <w:bookmarkEnd w:id="321"/>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DA0633"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0"/>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7393D9D" w14:textId="220EC07A" w:rsidR="00B96CCB" w:rsidRPr="00097CA2" w:rsidRDefault="00B96CCB" w:rsidP="00B96CCB">
      <w:pPr>
        <w:spacing w:before="120"/>
        <w:jc w:val="right"/>
        <w:rPr>
          <w:b/>
          <w:bCs/>
          <w:sz w:val="22"/>
          <w:szCs w:val="22"/>
        </w:rPr>
      </w:pPr>
      <w:bookmarkStart w:id="322" w:name="_Hlk182989244"/>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3D473DD" w14:textId="77777777" w:rsidR="00B96CCB" w:rsidRPr="006C0012" w:rsidRDefault="00B96CCB" w:rsidP="00B96CCB">
      <w:pPr>
        <w:jc w:val="center"/>
        <w:rPr>
          <w:b/>
          <w:bCs/>
          <w:iCs/>
        </w:rPr>
      </w:pPr>
      <w:bookmarkStart w:id="323" w:name="_Toc107563373"/>
      <w:bookmarkStart w:id="324" w:name="_Toc111626993"/>
      <w:r w:rsidRPr="006C0012">
        <w:rPr>
          <w:b/>
          <w:bCs/>
          <w:iCs/>
        </w:rPr>
        <w:t>UZGODNIENIE STRON W ZAKRESIE ZMIANY TERMINU DOSTAWY</w:t>
      </w:r>
      <w:bookmarkEnd w:id="323"/>
      <w:bookmarkEnd w:id="324"/>
    </w:p>
    <w:bookmarkEnd w:id="322"/>
    <w:p w14:paraId="686DC93D" w14:textId="77777777" w:rsidR="00B96CCB" w:rsidRPr="006C0012" w:rsidRDefault="00B96CCB" w:rsidP="00B96CCB">
      <w:pPr>
        <w:widowControl w:val="0"/>
        <w:ind w:left="360"/>
        <w:jc w:val="center"/>
        <w:outlineLvl w:val="0"/>
        <w:rPr>
          <w:b/>
          <w:bCs/>
          <w:szCs w:val="22"/>
        </w:rPr>
      </w:pPr>
    </w:p>
    <w:p w14:paraId="56CE0ED6" w14:textId="77777777" w:rsidR="00B96CCB" w:rsidRPr="006C0012" w:rsidRDefault="00B96CCB" w:rsidP="00B96CCB">
      <w:pPr>
        <w:jc w:val="right"/>
        <w:rPr>
          <w:i/>
        </w:rPr>
      </w:pPr>
    </w:p>
    <w:p w14:paraId="3A1C143D" w14:textId="07CEBDE5" w:rsidR="00B96CCB" w:rsidRPr="006C0012" w:rsidRDefault="00B96CCB" w:rsidP="00B96CCB">
      <w:pPr>
        <w:jc w:val="center"/>
        <w:rPr>
          <w:i/>
        </w:rPr>
      </w:pPr>
      <w:bookmarkStart w:id="325" w:name="_Toc67379881"/>
      <w:r w:rsidRPr="006C0012">
        <w:t xml:space="preserve">określonego w załączniku nr </w:t>
      </w:r>
      <w:r>
        <w:t>4</w:t>
      </w:r>
      <w:r w:rsidRPr="006C0012">
        <w:t xml:space="preserve"> do umowy, na podstawie § 5 ust. </w:t>
      </w:r>
      <w:r w:rsidR="004A3EEF">
        <w:t>2</w:t>
      </w:r>
      <w:r w:rsidRPr="006C0012">
        <w:t xml:space="preserve"> umowy</w:t>
      </w:r>
      <w:bookmarkEnd w:id="325"/>
    </w:p>
    <w:p w14:paraId="62414299" w14:textId="77777777" w:rsidR="00B96CCB" w:rsidRPr="006C0012" w:rsidRDefault="00B96CCB" w:rsidP="00B96CCB">
      <w:pPr>
        <w:jc w:val="right"/>
        <w:rPr>
          <w:i/>
        </w:rPr>
      </w:pPr>
    </w:p>
    <w:p w14:paraId="7CA4CAA2" w14:textId="77777777" w:rsidR="00B96CCB" w:rsidRPr="006C0012" w:rsidRDefault="00B96CCB" w:rsidP="00B96CCB">
      <w:pPr>
        <w:jc w:val="both"/>
      </w:pPr>
      <w:r w:rsidRPr="006C0012">
        <w:t>Miejscowość ……………..</w:t>
      </w:r>
    </w:p>
    <w:p w14:paraId="58FEADFF" w14:textId="77777777" w:rsidR="00B96CCB" w:rsidRPr="006C0012" w:rsidRDefault="00B96CCB" w:rsidP="00B96CCB">
      <w:pPr>
        <w:jc w:val="both"/>
      </w:pPr>
      <w:r w:rsidRPr="006C0012">
        <w:t>Data ………………………..</w:t>
      </w:r>
    </w:p>
    <w:p w14:paraId="3D66074C" w14:textId="77777777" w:rsidR="00B96CCB" w:rsidRPr="006C0012" w:rsidRDefault="00B96CCB" w:rsidP="00B96CCB">
      <w:pPr>
        <w:jc w:val="center"/>
      </w:pPr>
    </w:p>
    <w:p w14:paraId="0E32CB86" w14:textId="77777777" w:rsidR="00B96CCB" w:rsidRPr="006C0012" w:rsidRDefault="00B96CCB" w:rsidP="00B96CCB">
      <w:pPr>
        <w:widowControl w:val="0"/>
        <w:jc w:val="both"/>
        <w:rPr>
          <w:b/>
          <w:bCs/>
          <w:szCs w:val="22"/>
        </w:rPr>
      </w:pPr>
      <w:r w:rsidRPr="006C0012">
        <w:rPr>
          <w:b/>
          <w:bCs/>
          <w:szCs w:val="22"/>
        </w:rPr>
        <w:t xml:space="preserve">Przedstawiciele stron umowy zgodnie z </w:t>
      </w:r>
      <w:r w:rsidRPr="006C0012">
        <w:rPr>
          <w:b/>
          <w:bCs/>
        </w:rPr>
        <w:t xml:space="preserve">§ 5 ust. </w:t>
      </w:r>
      <w:r>
        <w:rPr>
          <w:b/>
          <w:bCs/>
        </w:rPr>
        <w:t>3</w:t>
      </w:r>
      <w:r w:rsidRPr="006C0012">
        <w:rPr>
          <w:b/>
          <w:bCs/>
        </w:rPr>
        <w:t xml:space="preserve">. </w:t>
      </w:r>
      <w:r w:rsidRPr="006C0012">
        <w:rPr>
          <w:b/>
          <w:bCs/>
          <w:szCs w:val="22"/>
        </w:rPr>
        <w:t>…………. umowy:</w:t>
      </w:r>
    </w:p>
    <w:p w14:paraId="4DB69025" w14:textId="77777777" w:rsidR="00B96CCB" w:rsidRPr="006C0012" w:rsidRDefault="00B96CCB">
      <w:pPr>
        <w:widowControl w:val="0"/>
        <w:numPr>
          <w:ilvl w:val="0"/>
          <w:numId w:val="99"/>
        </w:numPr>
        <w:tabs>
          <w:tab w:val="clear" w:pos="284"/>
          <w:tab w:val="num" w:pos="502"/>
          <w:tab w:val="num" w:pos="720"/>
        </w:tabs>
        <w:ind w:left="426" w:hanging="426"/>
        <w:jc w:val="both"/>
        <w:rPr>
          <w:bCs/>
          <w:szCs w:val="22"/>
        </w:rPr>
      </w:pPr>
      <w:r w:rsidRPr="006C0012">
        <w:rPr>
          <w:bCs/>
          <w:szCs w:val="22"/>
        </w:rPr>
        <w:t>………………………………….</w:t>
      </w:r>
      <w:r w:rsidRPr="006C0012">
        <w:rPr>
          <w:bCs/>
          <w:szCs w:val="22"/>
        </w:rPr>
        <w:tab/>
      </w:r>
      <w:r w:rsidRPr="006C0012">
        <w:rPr>
          <w:bCs/>
          <w:szCs w:val="22"/>
        </w:rPr>
        <w:tab/>
        <w:t>przedst. Oddziału KWK/Ruch …………………..</w:t>
      </w:r>
    </w:p>
    <w:p w14:paraId="6FC4CBAE" w14:textId="77777777" w:rsidR="00B96CCB" w:rsidRPr="006C0012" w:rsidRDefault="00B96CCB">
      <w:pPr>
        <w:widowControl w:val="0"/>
        <w:numPr>
          <w:ilvl w:val="0"/>
          <w:numId w:val="99"/>
        </w:numPr>
        <w:tabs>
          <w:tab w:val="clear" w:pos="284"/>
          <w:tab w:val="num" w:pos="502"/>
          <w:tab w:val="num" w:pos="720"/>
        </w:tabs>
        <w:ind w:left="426" w:hanging="426"/>
        <w:jc w:val="both"/>
        <w:rPr>
          <w:bCs/>
          <w:szCs w:val="22"/>
        </w:rPr>
      </w:pPr>
      <w:r w:rsidRPr="006C0012">
        <w:rPr>
          <w:bCs/>
          <w:szCs w:val="22"/>
        </w:rPr>
        <w:t>………………………………….</w:t>
      </w:r>
      <w:r w:rsidRPr="006C0012">
        <w:rPr>
          <w:bCs/>
          <w:szCs w:val="22"/>
        </w:rPr>
        <w:tab/>
      </w:r>
      <w:r w:rsidRPr="006C0012">
        <w:rPr>
          <w:bCs/>
          <w:szCs w:val="22"/>
        </w:rPr>
        <w:tab/>
        <w:t>przedst. Oddziału KWK/Ruch …………………..</w:t>
      </w:r>
    </w:p>
    <w:p w14:paraId="6BC6D628" w14:textId="77777777" w:rsidR="00B96CCB" w:rsidRPr="006C0012" w:rsidRDefault="00B96CCB">
      <w:pPr>
        <w:widowControl w:val="0"/>
        <w:numPr>
          <w:ilvl w:val="0"/>
          <w:numId w:val="99"/>
        </w:numPr>
        <w:tabs>
          <w:tab w:val="clear" w:pos="284"/>
          <w:tab w:val="num" w:pos="502"/>
          <w:tab w:val="num" w:pos="720"/>
        </w:tabs>
        <w:ind w:left="426" w:hanging="426"/>
        <w:jc w:val="both"/>
        <w:rPr>
          <w:bCs/>
          <w:szCs w:val="22"/>
        </w:rPr>
      </w:pPr>
      <w:r w:rsidRPr="006C0012">
        <w:rPr>
          <w:bCs/>
          <w:szCs w:val="22"/>
        </w:rPr>
        <w:t>………………………………….</w:t>
      </w:r>
      <w:r w:rsidRPr="006C0012">
        <w:rPr>
          <w:bCs/>
          <w:szCs w:val="22"/>
        </w:rPr>
        <w:tab/>
      </w:r>
      <w:r w:rsidRPr="006C0012">
        <w:rPr>
          <w:bCs/>
          <w:szCs w:val="22"/>
        </w:rPr>
        <w:tab/>
        <w:t>przedst. Wykonawcy………………………….</w:t>
      </w:r>
    </w:p>
    <w:p w14:paraId="4612B7CA" w14:textId="77777777" w:rsidR="00B96CCB" w:rsidRPr="006C0012" w:rsidRDefault="00B96CCB" w:rsidP="00B96CCB">
      <w:pPr>
        <w:widowControl w:val="0"/>
        <w:ind w:left="426"/>
        <w:jc w:val="both"/>
        <w:rPr>
          <w:bCs/>
          <w:szCs w:val="22"/>
        </w:rPr>
      </w:pPr>
    </w:p>
    <w:p w14:paraId="57219294" w14:textId="77777777" w:rsidR="00B96CCB" w:rsidRPr="006C0012" w:rsidRDefault="00B96CCB" w:rsidP="00B96CCB">
      <w:pPr>
        <w:spacing w:after="60"/>
        <w:jc w:val="both"/>
      </w:pPr>
      <w:r w:rsidRPr="006C0012">
        <w:t>Strony zgodnie oświadczają, że wyrażają zgodę na zmianę terminu dostawy przedmiotu zamówienia, zgodnie z poniższą tabelą:</w:t>
      </w:r>
    </w:p>
    <w:p w14:paraId="3E011B92" w14:textId="77777777" w:rsidR="00B96CCB" w:rsidRPr="006C0012" w:rsidRDefault="00B96CCB" w:rsidP="00B96CCB">
      <w:pPr>
        <w:spacing w:after="60"/>
        <w:jc w:val="both"/>
      </w:pPr>
      <w:r>
        <w:rPr>
          <w:noProof/>
        </w:rPr>
        <mc:AlternateContent>
          <mc:Choice Requires="wps">
            <w:drawing>
              <wp:anchor distT="0" distB="0" distL="114300" distR="114300" simplePos="0" relativeHeight="251663360" behindDoc="0" locked="0" layoutInCell="1" allowOverlap="1" wp14:anchorId="6C0AF4B8" wp14:editId="7B5B2283">
                <wp:simplePos x="0" y="0"/>
                <wp:positionH relativeFrom="column">
                  <wp:posOffset>1337276</wp:posOffset>
                </wp:positionH>
                <wp:positionV relativeFrom="paragraph">
                  <wp:posOffset>646260</wp:posOffset>
                </wp:positionV>
                <wp:extent cx="3175000" cy="818291"/>
                <wp:effectExtent l="0" t="0" r="0" b="0"/>
                <wp:wrapNone/>
                <wp:docPr id="1285141827" name="Pole tekstowe 128514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41702">
                          <a:off x="0" y="0"/>
                          <a:ext cx="3175000" cy="818291"/>
                        </a:xfrm>
                        <a:prstGeom prst="rect">
                          <a:avLst/>
                        </a:prstGeom>
                      </wps:spPr>
                      <wps:txbx>
                        <w:txbxContent>
                          <w:p w14:paraId="485DA985" w14:textId="77777777" w:rsidR="00B96CCB" w:rsidRPr="00B96CCB" w:rsidRDefault="00B96CCB" w:rsidP="00B96CC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B96CCB">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w14:anchorId="6C0AF4B8" id="Pole tekstowe 1285141827" o:spid="_x0000_s1027" type="#_x0000_t202" style="position:absolute;left:0;text-align:left;margin-left:105.3pt;margin-top:50.9pt;width:250pt;height:64.45pt;rotation:-257589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" filled="f" stroked="f">
                <o:lock v:ext="edit" shapetype="t"/>
                <v:textbox>
                  <w:txbxContent>
                    <w:p w14:paraId="485DA985" w14:textId="77777777" w:rsidR="00B96CCB" w:rsidRPr="00B96CCB" w:rsidRDefault="00B96CCB" w:rsidP="00B96CC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B96CCB">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Style w:val="Tabela-Siatka"/>
        <w:tblW w:w="8593" w:type="dxa"/>
        <w:tblLook w:val="04A0" w:firstRow="1" w:lastRow="0" w:firstColumn="1" w:lastColumn="0" w:noHBand="0" w:noVBand="1"/>
      </w:tblPr>
      <w:tblGrid>
        <w:gridCol w:w="539"/>
        <w:gridCol w:w="3494"/>
        <w:gridCol w:w="1583"/>
        <w:gridCol w:w="1590"/>
        <w:gridCol w:w="1387"/>
      </w:tblGrid>
      <w:tr w:rsidR="00B96CCB" w:rsidRPr="006C0012" w14:paraId="641A4B0B" w14:textId="77777777" w:rsidTr="00B94D4E">
        <w:tc>
          <w:tcPr>
            <w:tcW w:w="539" w:type="dxa"/>
            <w:vAlign w:val="center"/>
          </w:tcPr>
          <w:p w14:paraId="4B8B87C8" w14:textId="77777777" w:rsidR="00B96CCB" w:rsidRPr="006C0012" w:rsidRDefault="00B96CCB" w:rsidP="00B94D4E">
            <w:pPr>
              <w:spacing w:after="60"/>
              <w:jc w:val="center"/>
            </w:pPr>
            <w:r w:rsidRPr="006C0012">
              <w:t>L.p.</w:t>
            </w:r>
          </w:p>
        </w:tc>
        <w:tc>
          <w:tcPr>
            <w:tcW w:w="3494" w:type="dxa"/>
            <w:vAlign w:val="center"/>
          </w:tcPr>
          <w:p w14:paraId="42E4D208" w14:textId="77777777" w:rsidR="00B96CCB" w:rsidRPr="006C0012" w:rsidRDefault="00B96CCB" w:rsidP="00B94D4E">
            <w:pPr>
              <w:spacing w:after="60"/>
              <w:jc w:val="center"/>
            </w:pPr>
            <w:r w:rsidRPr="006C0012">
              <w:t>Przedmiot zamówienia</w:t>
            </w:r>
          </w:p>
        </w:tc>
        <w:tc>
          <w:tcPr>
            <w:tcW w:w="1583" w:type="dxa"/>
            <w:vAlign w:val="center"/>
          </w:tcPr>
          <w:p w14:paraId="5F5A5698" w14:textId="77777777" w:rsidR="00B96CCB" w:rsidRDefault="00B96CCB" w:rsidP="00B94D4E">
            <w:pPr>
              <w:spacing w:after="60"/>
              <w:jc w:val="center"/>
            </w:pPr>
            <w:r w:rsidRPr="006C0012">
              <w:t>Pierwotny termin dostawy</w:t>
            </w:r>
          </w:p>
          <w:p w14:paraId="27B8EF52" w14:textId="77777777" w:rsidR="00B96CCB" w:rsidRPr="006C0012" w:rsidRDefault="00B96CCB" w:rsidP="00B94D4E">
            <w:pPr>
              <w:spacing w:after="60"/>
              <w:jc w:val="center"/>
            </w:pPr>
            <w:r>
              <w:t>Wg harmonogramu</w:t>
            </w:r>
          </w:p>
        </w:tc>
        <w:tc>
          <w:tcPr>
            <w:tcW w:w="1590" w:type="dxa"/>
            <w:vAlign w:val="center"/>
          </w:tcPr>
          <w:p w14:paraId="7CC1D80E" w14:textId="77777777" w:rsidR="00B96CCB" w:rsidRPr="006C0012" w:rsidRDefault="00B96CCB" w:rsidP="00B94D4E">
            <w:pPr>
              <w:spacing w:after="60"/>
              <w:jc w:val="center"/>
            </w:pPr>
            <w:r w:rsidRPr="006C0012">
              <w:t>Uzgodniony nowy termin dostawy</w:t>
            </w:r>
          </w:p>
        </w:tc>
        <w:tc>
          <w:tcPr>
            <w:tcW w:w="1387" w:type="dxa"/>
            <w:vAlign w:val="center"/>
          </w:tcPr>
          <w:p w14:paraId="338A84ED" w14:textId="77777777" w:rsidR="00B96CCB" w:rsidRPr="006C0012" w:rsidRDefault="00B96CCB" w:rsidP="00B94D4E">
            <w:pPr>
              <w:spacing w:after="60"/>
              <w:jc w:val="center"/>
            </w:pPr>
            <w:r w:rsidRPr="006C0012">
              <w:t>Ilość szt. objętych nowym terminem</w:t>
            </w:r>
          </w:p>
        </w:tc>
      </w:tr>
      <w:tr w:rsidR="00B96CCB" w:rsidRPr="006C0012" w14:paraId="6B35DA57" w14:textId="77777777" w:rsidTr="00B94D4E">
        <w:tc>
          <w:tcPr>
            <w:tcW w:w="539" w:type="dxa"/>
          </w:tcPr>
          <w:p w14:paraId="5FBDC1C1" w14:textId="77777777" w:rsidR="00B96CCB" w:rsidRPr="006C0012" w:rsidRDefault="00B96CCB" w:rsidP="00B94D4E">
            <w:pPr>
              <w:spacing w:after="60"/>
            </w:pPr>
          </w:p>
        </w:tc>
        <w:tc>
          <w:tcPr>
            <w:tcW w:w="3494" w:type="dxa"/>
          </w:tcPr>
          <w:p w14:paraId="0DBF0460" w14:textId="77777777" w:rsidR="00B96CCB" w:rsidRPr="006C0012" w:rsidRDefault="00B96CCB" w:rsidP="00B94D4E">
            <w:pPr>
              <w:spacing w:after="60"/>
            </w:pPr>
          </w:p>
        </w:tc>
        <w:tc>
          <w:tcPr>
            <w:tcW w:w="1583" w:type="dxa"/>
          </w:tcPr>
          <w:p w14:paraId="741782A1" w14:textId="77777777" w:rsidR="00B96CCB" w:rsidRPr="006C0012" w:rsidRDefault="00B96CCB" w:rsidP="00B94D4E">
            <w:pPr>
              <w:spacing w:after="60"/>
            </w:pPr>
          </w:p>
        </w:tc>
        <w:tc>
          <w:tcPr>
            <w:tcW w:w="1590" w:type="dxa"/>
          </w:tcPr>
          <w:p w14:paraId="44FB5DB0" w14:textId="77777777" w:rsidR="00B96CCB" w:rsidRPr="006C0012" w:rsidRDefault="00B96CCB" w:rsidP="00B94D4E">
            <w:pPr>
              <w:spacing w:after="60"/>
            </w:pPr>
          </w:p>
        </w:tc>
        <w:tc>
          <w:tcPr>
            <w:tcW w:w="1387" w:type="dxa"/>
          </w:tcPr>
          <w:p w14:paraId="7A4604DF" w14:textId="77777777" w:rsidR="00B96CCB" w:rsidRPr="006C0012" w:rsidRDefault="00B96CCB" w:rsidP="00B94D4E">
            <w:pPr>
              <w:spacing w:after="60"/>
            </w:pPr>
          </w:p>
        </w:tc>
      </w:tr>
      <w:tr w:rsidR="00B96CCB" w:rsidRPr="006C0012" w14:paraId="0C2E17C3" w14:textId="77777777" w:rsidTr="00B94D4E">
        <w:tc>
          <w:tcPr>
            <w:tcW w:w="539" w:type="dxa"/>
          </w:tcPr>
          <w:p w14:paraId="0C063B36" w14:textId="77777777" w:rsidR="00B96CCB" w:rsidRPr="006C0012" w:rsidRDefault="00B96CCB" w:rsidP="00B94D4E">
            <w:pPr>
              <w:spacing w:after="60"/>
            </w:pPr>
          </w:p>
        </w:tc>
        <w:tc>
          <w:tcPr>
            <w:tcW w:w="3494" w:type="dxa"/>
          </w:tcPr>
          <w:p w14:paraId="661A46FB" w14:textId="77777777" w:rsidR="00B96CCB" w:rsidRPr="006C0012" w:rsidRDefault="00B96CCB" w:rsidP="00B94D4E">
            <w:pPr>
              <w:spacing w:after="60"/>
            </w:pPr>
          </w:p>
        </w:tc>
        <w:tc>
          <w:tcPr>
            <w:tcW w:w="1583" w:type="dxa"/>
          </w:tcPr>
          <w:p w14:paraId="1921E626" w14:textId="77777777" w:rsidR="00B96CCB" w:rsidRPr="006C0012" w:rsidRDefault="00B96CCB" w:rsidP="00B94D4E">
            <w:pPr>
              <w:spacing w:after="60"/>
            </w:pPr>
          </w:p>
        </w:tc>
        <w:tc>
          <w:tcPr>
            <w:tcW w:w="1590" w:type="dxa"/>
          </w:tcPr>
          <w:p w14:paraId="448706E9" w14:textId="77777777" w:rsidR="00B96CCB" w:rsidRPr="006C0012" w:rsidRDefault="00B96CCB" w:rsidP="00B94D4E">
            <w:pPr>
              <w:spacing w:after="60"/>
            </w:pPr>
          </w:p>
        </w:tc>
        <w:tc>
          <w:tcPr>
            <w:tcW w:w="1387" w:type="dxa"/>
          </w:tcPr>
          <w:p w14:paraId="0B2100F3" w14:textId="77777777" w:rsidR="00B96CCB" w:rsidRPr="006C0012" w:rsidRDefault="00B96CCB" w:rsidP="00B94D4E">
            <w:pPr>
              <w:spacing w:after="60"/>
            </w:pPr>
          </w:p>
        </w:tc>
      </w:tr>
      <w:tr w:rsidR="00B96CCB" w:rsidRPr="006C0012" w14:paraId="1F49B3BD" w14:textId="77777777" w:rsidTr="00B94D4E">
        <w:tc>
          <w:tcPr>
            <w:tcW w:w="539" w:type="dxa"/>
          </w:tcPr>
          <w:p w14:paraId="5F525121" w14:textId="77777777" w:rsidR="00B96CCB" w:rsidRPr="006C0012" w:rsidRDefault="00B96CCB" w:rsidP="00B94D4E">
            <w:pPr>
              <w:spacing w:after="60"/>
            </w:pPr>
          </w:p>
        </w:tc>
        <w:tc>
          <w:tcPr>
            <w:tcW w:w="3494" w:type="dxa"/>
          </w:tcPr>
          <w:p w14:paraId="73FF4F27" w14:textId="77777777" w:rsidR="00B96CCB" w:rsidRPr="006C0012" w:rsidRDefault="00B96CCB" w:rsidP="00B94D4E">
            <w:pPr>
              <w:spacing w:after="60"/>
            </w:pPr>
          </w:p>
        </w:tc>
        <w:tc>
          <w:tcPr>
            <w:tcW w:w="1583" w:type="dxa"/>
          </w:tcPr>
          <w:p w14:paraId="248C8826" w14:textId="77777777" w:rsidR="00B96CCB" w:rsidRPr="006C0012" w:rsidRDefault="00B96CCB" w:rsidP="00B94D4E">
            <w:pPr>
              <w:spacing w:after="60"/>
            </w:pPr>
          </w:p>
        </w:tc>
        <w:tc>
          <w:tcPr>
            <w:tcW w:w="1590" w:type="dxa"/>
          </w:tcPr>
          <w:p w14:paraId="3E4FF2BF" w14:textId="77777777" w:rsidR="00B96CCB" w:rsidRPr="006C0012" w:rsidRDefault="00B96CCB" w:rsidP="00B94D4E">
            <w:pPr>
              <w:spacing w:after="60"/>
            </w:pPr>
          </w:p>
        </w:tc>
        <w:tc>
          <w:tcPr>
            <w:tcW w:w="1387" w:type="dxa"/>
          </w:tcPr>
          <w:p w14:paraId="1C20542B" w14:textId="77777777" w:rsidR="00B96CCB" w:rsidRPr="006C0012" w:rsidRDefault="00B96CCB" w:rsidP="00B94D4E">
            <w:pPr>
              <w:spacing w:after="60"/>
            </w:pPr>
          </w:p>
        </w:tc>
      </w:tr>
    </w:tbl>
    <w:p w14:paraId="69812363" w14:textId="77777777" w:rsidR="00B96CCB" w:rsidRPr="006C0012" w:rsidRDefault="00B96CCB" w:rsidP="00B96CCB">
      <w:pPr>
        <w:spacing w:after="60"/>
        <w:jc w:val="both"/>
      </w:pPr>
    </w:p>
    <w:p w14:paraId="1A3782FB" w14:textId="77777777" w:rsidR="00B96CCB" w:rsidRPr="006C0012" w:rsidRDefault="00B96CCB" w:rsidP="00B96CCB">
      <w:pPr>
        <w:spacing w:after="60"/>
        <w:jc w:val="both"/>
      </w:pPr>
      <w:r w:rsidRPr="006C0012">
        <w:t>Uwaga:</w:t>
      </w:r>
    </w:p>
    <w:p w14:paraId="5EA88DE1" w14:textId="08AA2B85" w:rsidR="00B96CCB" w:rsidRPr="00A80C42" w:rsidRDefault="00B96CCB">
      <w:pPr>
        <w:pStyle w:val="Akapitzlist"/>
        <w:numPr>
          <w:ilvl w:val="0"/>
          <w:numId w:val="100"/>
        </w:numPr>
        <w:spacing w:after="60"/>
        <w:jc w:val="both"/>
        <w:rPr>
          <w:sz w:val="20"/>
        </w:rPr>
      </w:pPr>
      <w:r w:rsidRPr="00A80C42">
        <w:rPr>
          <w:sz w:val="20"/>
        </w:rPr>
        <w:t xml:space="preserve">Termin realizacji nie może być dłuższy niż do </w:t>
      </w:r>
      <w:r w:rsidR="004A3EEF">
        <w:rPr>
          <w:b/>
          <w:bCs/>
          <w:sz w:val="20"/>
        </w:rPr>
        <w:t>7 miesięcy</w:t>
      </w:r>
      <w:r>
        <w:rPr>
          <w:b/>
          <w:bCs/>
          <w:sz w:val="20"/>
        </w:rPr>
        <w:t xml:space="preserve"> </w:t>
      </w:r>
      <w:r w:rsidRPr="00A80C42">
        <w:rPr>
          <w:sz w:val="20"/>
        </w:rPr>
        <w:t xml:space="preserve"> od daty zawarcia umowy.</w:t>
      </w:r>
    </w:p>
    <w:p w14:paraId="0357E182" w14:textId="77777777" w:rsidR="00B96CCB" w:rsidRPr="00A80C42" w:rsidRDefault="00B96CCB">
      <w:pPr>
        <w:pStyle w:val="Akapitzlist"/>
        <w:numPr>
          <w:ilvl w:val="0"/>
          <w:numId w:val="100"/>
        </w:numPr>
        <w:spacing w:after="60"/>
        <w:jc w:val="both"/>
        <w:rPr>
          <w:sz w:val="20"/>
        </w:rPr>
      </w:pPr>
      <w:r w:rsidRPr="00A80C42">
        <w:rPr>
          <w:b/>
          <w:bCs/>
          <w:sz w:val="20"/>
        </w:rPr>
        <w:t>Termin uzgodnień nie może przekroczyć terminu dostawy wg umowy</w:t>
      </w:r>
      <w:r w:rsidRPr="00A80C42">
        <w:rPr>
          <w:sz w:val="20"/>
        </w:rPr>
        <w:t>.</w:t>
      </w:r>
    </w:p>
    <w:p w14:paraId="5D72F9DD" w14:textId="77777777" w:rsidR="00B96CCB" w:rsidRPr="006C0012" w:rsidRDefault="00B96CCB" w:rsidP="00B96CCB">
      <w:pPr>
        <w:spacing w:after="60"/>
        <w:jc w:val="both"/>
      </w:pPr>
    </w:p>
    <w:p w14:paraId="1EE8719F" w14:textId="77777777" w:rsidR="00B96CCB" w:rsidRDefault="00B96CCB" w:rsidP="00B96CCB">
      <w:pPr>
        <w:spacing w:after="60"/>
        <w:jc w:val="center"/>
        <w:rPr>
          <w:b/>
          <w:bCs/>
        </w:rPr>
      </w:pPr>
      <w:bookmarkStart w:id="326" w:name="_Hlk100910039"/>
      <w:r w:rsidRPr="006C0012">
        <w:rPr>
          <w:b/>
          <w:bCs/>
        </w:rPr>
        <w:t>Osoby umocowane do reprezentowania stron:</w:t>
      </w:r>
    </w:p>
    <w:p w14:paraId="565BAE89" w14:textId="77777777" w:rsidR="00B96CCB" w:rsidRDefault="00B96CCB" w:rsidP="00B96CCB">
      <w:pPr>
        <w:spacing w:after="60"/>
        <w:jc w:val="center"/>
        <w:rPr>
          <w:b/>
          <w:bCs/>
        </w:rPr>
      </w:pPr>
    </w:p>
    <w:p w14:paraId="1643AC71" w14:textId="77777777" w:rsidR="00B96CCB" w:rsidRPr="006C0012" w:rsidRDefault="00B96CCB" w:rsidP="00B96CCB">
      <w:pPr>
        <w:spacing w:after="60"/>
        <w:jc w:val="center"/>
        <w:rPr>
          <w:b/>
          <w:bCs/>
        </w:rPr>
      </w:pPr>
    </w:p>
    <w:p w14:paraId="3D3B2964" w14:textId="77777777" w:rsidR="00B96CCB" w:rsidRPr="006C0012" w:rsidRDefault="00B96CCB" w:rsidP="00B96CCB">
      <w:pPr>
        <w:spacing w:after="60"/>
        <w:jc w:val="both"/>
        <w:rPr>
          <w:b/>
          <w:szCs w:val="22"/>
        </w:rPr>
      </w:pPr>
      <w:r w:rsidRPr="006C0012">
        <w:rPr>
          <w:b/>
          <w:szCs w:val="22"/>
        </w:rPr>
        <w:t>Wykonawca</w:t>
      </w:r>
      <w:r w:rsidRPr="006C0012">
        <w:rPr>
          <w:b/>
          <w:szCs w:val="22"/>
        </w:rPr>
        <w:tab/>
      </w:r>
      <w:r w:rsidRPr="006C0012">
        <w:rPr>
          <w:b/>
          <w:szCs w:val="22"/>
        </w:rPr>
        <w:tab/>
      </w:r>
      <w:r w:rsidRPr="006C0012">
        <w:rPr>
          <w:b/>
          <w:szCs w:val="22"/>
        </w:rPr>
        <w:tab/>
      </w:r>
      <w:r w:rsidRPr="006C0012">
        <w:rPr>
          <w:b/>
          <w:szCs w:val="22"/>
        </w:rPr>
        <w:tab/>
      </w:r>
      <w:r w:rsidRPr="006C0012">
        <w:rPr>
          <w:b/>
          <w:szCs w:val="22"/>
        </w:rPr>
        <w:tab/>
      </w:r>
      <w:r w:rsidRPr="006C0012">
        <w:rPr>
          <w:b/>
          <w:szCs w:val="22"/>
        </w:rPr>
        <w:tab/>
      </w:r>
      <w:r w:rsidRPr="006C0012">
        <w:rPr>
          <w:b/>
          <w:szCs w:val="22"/>
        </w:rPr>
        <w:tab/>
        <w:t>Zamawiający</w:t>
      </w:r>
    </w:p>
    <w:p w14:paraId="21AFBFF7" w14:textId="77777777" w:rsidR="00B96CCB" w:rsidRPr="006C0012" w:rsidRDefault="00B96CCB" w:rsidP="00B96CCB">
      <w:pPr>
        <w:spacing w:after="60"/>
        <w:ind w:left="5664" w:firstLine="708"/>
        <w:jc w:val="both"/>
        <w:rPr>
          <w:bCs/>
          <w:szCs w:val="22"/>
        </w:rPr>
      </w:pPr>
    </w:p>
    <w:p w14:paraId="6E642A03" w14:textId="77777777" w:rsidR="00B96CCB" w:rsidRPr="006C0012" w:rsidRDefault="00B96CCB" w:rsidP="00B96CCB">
      <w:pPr>
        <w:spacing w:after="60"/>
        <w:ind w:left="5664" w:firstLine="708"/>
        <w:jc w:val="both"/>
        <w:rPr>
          <w:bCs/>
          <w:szCs w:val="22"/>
        </w:rPr>
      </w:pPr>
    </w:p>
    <w:p w14:paraId="13ACB9A4" w14:textId="77777777" w:rsidR="00B96CCB" w:rsidRPr="006C0012" w:rsidRDefault="00B96CCB" w:rsidP="00B96CCB">
      <w:pPr>
        <w:spacing w:after="60"/>
        <w:ind w:left="5664" w:firstLine="708"/>
        <w:jc w:val="both"/>
        <w:rPr>
          <w:bCs/>
          <w:szCs w:val="22"/>
        </w:rPr>
      </w:pPr>
    </w:p>
    <w:p w14:paraId="645A887D" w14:textId="77777777" w:rsidR="00B96CCB" w:rsidRPr="006C0012" w:rsidRDefault="00B96CCB" w:rsidP="00B96CCB">
      <w:pPr>
        <w:spacing w:after="60"/>
        <w:ind w:left="-567" w:firstLine="708"/>
        <w:jc w:val="both"/>
        <w:rPr>
          <w:bCs/>
          <w:szCs w:val="22"/>
        </w:rPr>
      </w:pPr>
      <w:r w:rsidRPr="006C0012">
        <w:rPr>
          <w:bCs/>
          <w:szCs w:val="22"/>
        </w:rPr>
        <w:t>………………………….</w:t>
      </w:r>
      <w:r w:rsidRPr="006C0012">
        <w:rPr>
          <w:bCs/>
          <w:szCs w:val="22"/>
        </w:rPr>
        <w:tab/>
      </w:r>
      <w:r w:rsidRPr="006C0012">
        <w:rPr>
          <w:bCs/>
          <w:szCs w:val="22"/>
        </w:rPr>
        <w:tab/>
      </w:r>
      <w:r w:rsidRPr="006C0012">
        <w:rPr>
          <w:bCs/>
          <w:szCs w:val="22"/>
        </w:rPr>
        <w:tab/>
      </w:r>
      <w:r w:rsidRPr="006C0012">
        <w:rPr>
          <w:bCs/>
          <w:szCs w:val="22"/>
        </w:rPr>
        <w:tab/>
      </w:r>
      <w:r w:rsidRPr="006C0012">
        <w:rPr>
          <w:bCs/>
          <w:szCs w:val="22"/>
        </w:rPr>
        <w:tab/>
        <w:t>………………………………</w:t>
      </w:r>
    </w:p>
    <w:p w14:paraId="0033214B" w14:textId="77777777" w:rsidR="00B96CCB" w:rsidRDefault="00B96CCB" w:rsidP="00B96CCB">
      <w:pPr>
        <w:spacing w:after="60"/>
        <w:ind w:left="5664" w:firstLine="6"/>
        <w:jc w:val="both"/>
        <w:rPr>
          <w:bCs/>
          <w:i/>
          <w:iCs/>
          <w:szCs w:val="22"/>
        </w:rPr>
      </w:pPr>
      <w:r w:rsidRPr="006C0012">
        <w:rPr>
          <w:bCs/>
          <w:i/>
          <w:iCs/>
          <w:szCs w:val="22"/>
        </w:rPr>
        <w:t>(Pełnomocnik Zarządu)</w:t>
      </w:r>
    </w:p>
    <w:p w14:paraId="4490F3B7" w14:textId="77777777" w:rsidR="00B96CCB" w:rsidRDefault="00B96CCB" w:rsidP="00B96CCB">
      <w:pPr>
        <w:spacing w:after="60"/>
        <w:ind w:left="5664" w:firstLine="6"/>
        <w:jc w:val="both"/>
        <w:rPr>
          <w:bCs/>
          <w:i/>
          <w:iCs/>
          <w:szCs w:val="22"/>
        </w:rPr>
      </w:pPr>
    </w:p>
    <w:p w14:paraId="07E2998A" w14:textId="77777777" w:rsidR="00B96CCB" w:rsidRPr="006C0012" w:rsidRDefault="00B96CCB" w:rsidP="00B96CCB">
      <w:pPr>
        <w:spacing w:after="60"/>
        <w:ind w:left="5664" w:firstLine="6"/>
        <w:jc w:val="both"/>
        <w:rPr>
          <w:i/>
          <w:iCs/>
        </w:rPr>
      </w:pPr>
    </w:p>
    <w:p w14:paraId="1B28EDC5" w14:textId="77777777" w:rsidR="00B96CCB" w:rsidRPr="006C0012" w:rsidRDefault="00B96CCB" w:rsidP="00B96CCB">
      <w:pPr>
        <w:rPr>
          <w:bCs/>
          <w:szCs w:val="22"/>
        </w:rPr>
      </w:pPr>
      <w:r w:rsidRPr="006C0012">
        <w:rPr>
          <w:bCs/>
          <w:szCs w:val="22"/>
        </w:rPr>
        <w:t>……..……………………</w:t>
      </w:r>
      <w:r w:rsidRPr="006C0012">
        <w:rPr>
          <w:bCs/>
          <w:szCs w:val="22"/>
        </w:rPr>
        <w:tab/>
      </w:r>
      <w:r w:rsidRPr="006C0012">
        <w:rPr>
          <w:bCs/>
          <w:szCs w:val="22"/>
        </w:rPr>
        <w:tab/>
      </w:r>
      <w:r w:rsidRPr="006C0012">
        <w:rPr>
          <w:bCs/>
          <w:szCs w:val="22"/>
        </w:rPr>
        <w:tab/>
      </w:r>
      <w:r w:rsidRPr="006C0012">
        <w:rPr>
          <w:bCs/>
          <w:szCs w:val="22"/>
        </w:rPr>
        <w:tab/>
      </w:r>
      <w:r w:rsidRPr="006C0012">
        <w:rPr>
          <w:bCs/>
          <w:szCs w:val="22"/>
        </w:rPr>
        <w:tab/>
      </w:r>
      <w:r w:rsidRPr="006C0012">
        <w:rPr>
          <w:bCs/>
          <w:szCs w:val="22"/>
        </w:rPr>
        <w:tab/>
        <w:t>……………………………….</w:t>
      </w:r>
    </w:p>
    <w:p w14:paraId="0C365F9C" w14:textId="77777777" w:rsidR="00B96CCB" w:rsidRPr="00980CC8" w:rsidRDefault="00B96CCB" w:rsidP="00B96CCB">
      <w:pPr>
        <w:rPr>
          <w:bCs/>
          <w:i/>
          <w:iCs/>
          <w:szCs w:val="22"/>
        </w:rPr>
      </w:pPr>
      <w:r w:rsidRPr="006C0012">
        <w:rPr>
          <w:bCs/>
          <w:i/>
          <w:iCs/>
          <w:szCs w:val="22"/>
        </w:rPr>
        <w:t>Wg KRS lub pełnomocnictwa szczególnego)</w:t>
      </w:r>
      <w:r w:rsidRPr="006C0012">
        <w:rPr>
          <w:bCs/>
          <w:i/>
          <w:iCs/>
          <w:szCs w:val="22"/>
        </w:rPr>
        <w:tab/>
      </w:r>
      <w:r w:rsidRPr="006C0012">
        <w:rPr>
          <w:bCs/>
          <w:i/>
          <w:iCs/>
          <w:szCs w:val="22"/>
        </w:rPr>
        <w:tab/>
      </w:r>
      <w:r w:rsidRPr="006C0012">
        <w:rPr>
          <w:bCs/>
          <w:i/>
          <w:iCs/>
          <w:szCs w:val="22"/>
        </w:rPr>
        <w:tab/>
      </w:r>
      <w:r w:rsidRPr="006C0012">
        <w:rPr>
          <w:bCs/>
          <w:i/>
          <w:iCs/>
          <w:szCs w:val="22"/>
        </w:rPr>
        <w:tab/>
        <w:t>(Pełnomocnik Zarządu)</w:t>
      </w:r>
    </w:p>
    <w:bookmarkEnd w:id="326"/>
    <w:p w14:paraId="1CFE8A43" w14:textId="77777777" w:rsidR="00B96CCB" w:rsidRPr="00980CC8" w:rsidRDefault="00B96CCB" w:rsidP="00B96CCB">
      <w:pPr>
        <w:spacing w:after="60"/>
        <w:jc w:val="both"/>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bookmarkEnd w:id="133"/>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1FE9" w14:textId="77777777" w:rsidR="003C6A95" w:rsidRDefault="003C6A95" w:rsidP="0079756C">
      <w:r>
        <w:separator/>
      </w:r>
    </w:p>
  </w:endnote>
  <w:endnote w:type="continuationSeparator" w:id="0">
    <w:p w14:paraId="7AAEB693" w14:textId="77777777" w:rsidR="003C6A95" w:rsidRDefault="003C6A9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3C916424" w:rsidR="008C3210" w:rsidRDefault="0022543C" w:rsidP="0022543C">
        <w:pPr>
          <w:pStyle w:val="Stopka"/>
        </w:pPr>
        <w:r>
          <w:t xml:space="preserve">Nr postępowania </w:t>
        </w:r>
        <w:r w:rsidR="001E7363" w:rsidRPr="001E7363">
          <w:rPr>
            <w:bCs/>
            <w:iCs/>
          </w:rPr>
          <w:t>602401764</w:t>
        </w:r>
        <w:r w:rsidRPr="001E7363">
          <w:rPr>
            <w:bCs/>
          </w:rP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7B7B" w14:textId="77777777" w:rsidR="003C6A95" w:rsidRDefault="003C6A95" w:rsidP="0079756C">
      <w:r>
        <w:separator/>
      </w:r>
    </w:p>
  </w:footnote>
  <w:footnote w:type="continuationSeparator" w:id="0">
    <w:p w14:paraId="5DC5F536" w14:textId="77777777" w:rsidR="003C6A95" w:rsidRDefault="003C6A9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9C588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A37EF8"/>
    <w:multiLevelType w:val="multilevel"/>
    <w:tmpl w:val="8D1004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AF4B07"/>
    <w:multiLevelType w:val="hybridMultilevel"/>
    <w:tmpl w:val="2C24B81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621A6C"/>
    <w:multiLevelType w:val="hybridMultilevel"/>
    <w:tmpl w:val="574C6B74"/>
    <w:lvl w:ilvl="0" w:tplc="04150011">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0DFB11B4"/>
    <w:multiLevelType w:val="hybridMultilevel"/>
    <w:tmpl w:val="8B9A3682"/>
    <w:lvl w:ilvl="0" w:tplc="8E468518">
      <w:start w:val="1"/>
      <w:numFmt w:val="decimal"/>
      <w:lvlText w:val="%1)"/>
      <w:lvlJc w:val="left"/>
      <w:pPr>
        <w:ind w:left="1004" w:hanging="360"/>
      </w:pPr>
      <w:rPr>
        <w:rFonts w:cs="Times New Roman" w:hint="default"/>
        <w:b w:val="0"/>
        <w:i w:val="0"/>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EA7866"/>
    <w:multiLevelType w:val="hybridMultilevel"/>
    <w:tmpl w:val="F6B668BC"/>
    <w:lvl w:ilvl="0" w:tplc="9122572A">
      <w:start w:val="1"/>
      <w:numFmt w:val="decimal"/>
      <w:lvlText w:val="%1)"/>
      <w:lvlJc w:val="left"/>
      <w:pPr>
        <w:tabs>
          <w:tab w:val="num" w:pos="720"/>
        </w:tabs>
        <w:ind w:left="720" w:hanging="360"/>
      </w:pPr>
      <w:rPr>
        <w:b w:val="0"/>
        <w:bCs w:val="0"/>
        <w:strike w:val="0"/>
        <w:color w:val="auto"/>
        <w:sz w:val="22"/>
        <w:szCs w:val="22"/>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34917C7"/>
    <w:multiLevelType w:val="hybridMultilevel"/>
    <w:tmpl w:val="7D5CA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D62B0E"/>
    <w:multiLevelType w:val="multilevel"/>
    <w:tmpl w:val="F670BCD0"/>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B00427"/>
    <w:multiLevelType w:val="hybridMultilevel"/>
    <w:tmpl w:val="D35ADE7E"/>
    <w:lvl w:ilvl="0" w:tplc="C6FAD6A2">
      <w:start w:val="1"/>
      <w:numFmt w:val="decimal"/>
      <w:lvlText w:val="%1."/>
      <w:lvlJc w:val="left"/>
      <w:pPr>
        <w:tabs>
          <w:tab w:val="num" w:pos="1440"/>
        </w:tabs>
        <w:ind w:left="144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B9003F"/>
    <w:multiLevelType w:val="hybridMultilevel"/>
    <w:tmpl w:val="C5E80F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6C343E7"/>
    <w:multiLevelType w:val="hybridMultilevel"/>
    <w:tmpl w:val="80BE561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292939AF"/>
    <w:multiLevelType w:val="multilevel"/>
    <w:tmpl w:val="994C9C78"/>
    <w:lvl w:ilvl="0">
      <w:start w:val="1"/>
      <w:numFmt w:val="decimal"/>
      <w:lvlText w:val="%1."/>
      <w:lvlJc w:val="left"/>
      <w:pPr>
        <w:ind w:left="357" w:hanging="357"/>
      </w:pPr>
      <w:rPr>
        <w:rFonts w:cs="Times New Roman"/>
        <w:b w:val="0"/>
        <w:bCs w:val="0"/>
      </w:rPr>
    </w:lvl>
    <w:lvl w:ilvl="1">
      <w:start w:val="1"/>
      <w:numFmt w:val="lowerLetter"/>
      <w:lvlText w:val="%2)"/>
      <w:lvlJc w:val="left"/>
      <w:pPr>
        <w:ind w:left="851" w:hanging="426"/>
      </w:pPr>
      <w:rPr>
        <w:rFonts w:cs="Times New Roman"/>
      </w:rPr>
    </w:lvl>
    <w:lvl w:ilvl="2">
      <w:numFmt w:val="bullet"/>
      <w:lvlText w:val="-"/>
      <w:lvlJc w:val="left"/>
      <w:pPr>
        <w:ind w:left="1276" w:hanging="425"/>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2AE41AC7"/>
    <w:multiLevelType w:val="hybridMultilevel"/>
    <w:tmpl w:val="29D89100"/>
    <w:lvl w:ilvl="0" w:tplc="A6081A0A">
      <w:start w:val="1"/>
      <w:numFmt w:val="decimal"/>
      <w:suff w:val="nothing"/>
      <w:lvlText w:val="%1."/>
      <w:lvlJc w:val="left"/>
      <w:pPr>
        <w:ind w:left="928" w:hanging="360"/>
      </w:pPr>
      <w:rPr>
        <w:rFonts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660685"/>
    <w:multiLevelType w:val="hybridMultilevel"/>
    <w:tmpl w:val="C136B1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DB62E30"/>
    <w:multiLevelType w:val="hybridMultilevel"/>
    <w:tmpl w:val="26841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27734A"/>
    <w:multiLevelType w:val="multilevel"/>
    <w:tmpl w:val="E2D2382A"/>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09606C6"/>
    <w:multiLevelType w:val="hybridMultilevel"/>
    <w:tmpl w:val="26086448"/>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2"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7CD3C30"/>
    <w:multiLevelType w:val="hybridMultilevel"/>
    <w:tmpl w:val="C136B1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87125D"/>
    <w:multiLevelType w:val="hybridMultilevel"/>
    <w:tmpl w:val="DED42B94"/>
    <w:lvl w:ilvl="0" w:tplc="95DA78A6">
      <w:start w:val="1"/>
      <w:numFmt w:val="decimal"/>
      <w:lvlText w:val="%1)"/>
      <w:lvlJc w:val="left"/>
      <w:pPr>
        <w:ind w:left="720" w:hanging="360"/>
      </w:pPr>
      <w:rPr>
        <w:rFonts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17080F"/>
    <w:multiLevelType w:val="multilevel"/>
    <w:tmpl w:val="8206B3A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4B18C1"/>
    <w:multiLevelType w:val="hybridMultilevel"/>
    <w:tmpl w:val="9F6A3F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90403E"/>
    <w:multiLevelType w:val="hybridMultilevel"/>
    <w:tmpl w:val="E844FB9E"/>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8" w15:restartNumberingAfterBreak="0">
    <w:nsid w:val="51CE1E00"/>
    <w:multiLevelType w:val="hybridMultilevel"/>
    <w:tmpl w:val="096A94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3233564"/>
    <w:multiLevelType w:val="multilevel"/>
    <w:tmpl w:val="E7CC01F4"/>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F15830"/>
    <w:multiLevelType w:val="hybridMultilevel"/>
    <w:tmpl w:val="C27495E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578B37B1"/>
    <w:multiLevelType w:val="hybridMultilevel"/>
    <w:tmpl w:val="7206B2A8"/>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74" w15:restartNumberingAfterBreak="0">
    <w:nsid w:val="5A5B1430"/>
    <w:multiLevelType w:val="hybridMultilevel"/>
    <w:tmpl w:val="6866AD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1C80E2C"/>
    <w:multiLevelType w:val="hybridMultilevel"/>
    <w:tmpl w:val="DAFC7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B278BB"/>
    <w:multiLevelType w:val="hybridMultilevel"/>
    <w:tmpl w:val="C71E79FE"/>
    <w:lvl w:ilvl="0" w:tplc="77D210CA">
      <w:start w:val="1"/>
      <w:numFmt w:val="decimal"/>
      <w:lvlText w:val="%1)"/>
      <w:lvlJc w:val="left"/>
      <w:pPr>
        <w:ind w:left="1146" w:hanging="360"/>
      </w:pPr>
      <w:rPr>
        <w:rFonts w:cs="Times New Roman"/>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83518AE"/>
    <w:multiLevelType w:val="hybridMultilevel"/>
    <w:tmpl w:val="1A8A7F56"/>
    <w:lvl w:ilvl="0" w:tplc="BFCEEB04">
      <w:start w:val="8"/>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0C0181"/>
    <w:multiLevelType w:val="multilevel"/>
    <w:tmpl w:val="B2B6A856"/>
    <w:lvl w:ilvl="0">
      <w:start w:val="1"/>
      <w:numFmt w:val="decimal"/>
      <w:lvlText w:val="%1."/>
      <w:lvlJc w:val="left"/>
      <w:pPr>
        <w:tabs>
          <w:tab w:val="num" w:pos="1284"/>
        </w:tabs>
        <w:ind w:left="1284" w:hanging="360"/>
      </w:pPr>
    </w:lvl>
    <w:lvl w:ilvl="1">
      <w:start w:val="1"/>
      <w:numFmt w:val="decimal"/>
      <w:lvlText w:val="%2."/>
      <w:lvlJc w:val="left"/>
      <w:pPr>
        <w:tabs>
          <w:tab w:val="num" w:pos="2004"/>
        </w:tabs>
        <w:ind w:left="2004" w:hanging="360"/>
      </w:pPr>
    </w:lvl>
    <w:lvl w:ilvl="2">
      <w:start w:val="1"/>
      <w:numFmt w:val="decimal"/>
      <w:lvlText w:val="%3."/>
      <w:lvlJc w:val="left"/>
      <w:pPr>
        <w:tabs>
          <w:tab w:val="num" w:pos="2724"/>
        </w:tabs>
        <w:ind w:left="2724" w:hanging="360"/>
      </w:pPr>
    </w:lvl>
    <w:lvl w:ilvl="3">
      <w:start w:val="1"/>
      <w:numFmt w:val="decimal"/>
      <w:lvlText w:val="%4."/>
      <w:lvlJc w:val="left"/>
      <w:pPr>
        <w:tabs>
          <w:tab w:val="num" w:pos="3444"/>
        </w:tabs>
        <w:ind w:left="3444" w:hanging="360"/>
      </w:pPr>
    </w:lvl>
    <w:lvl w:ilvl="4">
      <w:start w:val="1"/>
      <w:numFmt w:val="decimal"/>
      <w:lvlText w:val="%5."/>
      <w:lvlJc w:val="left"/>
      <w:pPr>
        <w:tabs>
          <w:tab w:val="num" w:pos="4164"/>
        </w:tabs>
        <w:ind w:left="4164" w:hanging="360"/>
      </w:pPr>
    </w:lvl>
    <w:lvl w:ilvl="5">
      <w:start w:val="1"/>
      <w:numFmt w:val="decimal"/>
      <w:lvlText w:val="%6."/>
      <w:lvlJc w:val="left"/>
      <w:pPr>
        <w:tabs>
          <w:tab w:val="num" w:pos="4884"/>
        </w:tabs>
        <w:ind w:left="4884" w:hanging="360"/>
      </w:pPr>
    </w:lvl>
    <w:lvl w:ilvl="6">
      <w:start w:val="1"/>
      <w:numFmt w:val="decimal"/>
      <w:lvlText w:val="%7."/>
      <w:lvlJc w:val="left"/>
      <w:pPr>
        <w:tabs>
          <w:tab w:val="num" w:pos="5604"/>
        </w:tabs>
        <w:ind w:left="5604" w:hanging="360"/>
      </w:pPr>
    </w:lvl>
    <w:lvl w:ilvl="7">
      <w:start w:val="1"/>
      <w:numFmt w:val="decimal"/>
      <w:lvlText w:val="%8."/>
      <w:lvlJc w:val="left"/>
      <w:pPr>
        <w:tabs>
          <w:tab w:val="num" w:pos="6324"/>
        </w:tabs>
        <w:ind w:left="6324" w:hanging="360"/>
      </w:pPr>
    </w:lvl>
    <w:lvl w:ilvl="8">
      <w:start w:val="1"/>
      <w:numFmt w:val="decimal"/>
      <w:lvlText w:val="%9."/>
      <w:lvlJc w:val="left"/>
      <w:pPr>
        <w:tabs>
          <w:tab w:val="num" w:pos="7044"/>
        </w:tabs>
        <w:ind w:left="7044" w:hanging="360"/>
      </w:pPr>
    </w:lvl>
  </w:abstractNum>
  <w:abstractNum w:abstractNumId="8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0F1DC7"/>
    <w:multiLevelType w:val="hybridMultilevel"/>
    <w:tmpl w:val="9EA2460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4C31CE4"/>
    <w:multiLevelType w:val="hybridMultilevel"/>
    <w:tmpl w:val="29AAD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073BA7"/>
    <w:multiLevelType w:val="hybridMultilevel"/>
    <w:tmpl w:val="A558AFF8"/>
    <w:lvl w:ilvl="0" w:tplc="0415000F">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2272CC"/>
    <w:multiLevelType w:val="hybridMultilevel"/>
    <w:tmpl w:val="155609DE"/>
    <w:lvl w:ilvl="0" w:tplc="DE32D352">
      <w:start w:val="1"/>
      <w:numFmt w:val="decimal"/>
      <w:lvlText w:val="%1)"/>
      <w:lvlJc w:val="left"/>
      <w:pPr>
        <w:ind w:left="1080" w:hanging="360"/>
      </w:pPr>
      <w:rPr>
        <w:rFonts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410221"/>
    <w:multiLevelType w:val="hybridMultilevel"/>
    <w:tmpl w:val="0D1AEB1E"/>
    <w:lvl w:ilvl="0" w:tplc="77D210CA">
      <w:start w:val="1"/>
      <w:numFmt w:val="decimal"/>
      <w:lvlText w:val="%1)"/>
      <w:lvlJc w:val="left"/>
      <w:pPr>
        <w:ind w:left="1440" w:hanging="360"/>
      </w:pPr>
      <w:rPr>
        <w:rFonts w:cs="Times New Roman"/>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89"/>
  </w:num>
  <w:num w:numId="3" w16cid:durableId="969826206">
    <w:abstractNumId w:val="80"/>
  </w:num>
  <w:num w:numId="4" w16cid:durableId="1181630090">
    <w:abstractNumId w:val="85"/>
  </w:num>
  <w:num w:numId="5" w16cid:durableId="1676421754">
    <w:abstractNumId w:val="7"/>
  </w:num>
  <w:num w:numId="6" w16cid:durableId="1257665658">
    <w:abstractNumId w:val="23"/>
  </w:num>
  <w:num w:numId="7" w16cid:durableId="1326320413">
    <w:abstractNumId w:val="39"/>
  </w:num>
  <w:num w:numId="8" w16cid:durableId="1391689702">
    <w:abstractNumId w:val="88"/>
  </w:num>
  <w:num w:numId="9" w16cid:durableId="1176848288">
    <w:abstractNumId w:val="69"/>
  </w:num>
  <w:num w:numId="10" w16cid:durableId="511259285">
    <w:abstractNumId w:val="99"/>
  </w:num>
  <w:num w:numId="11" w16cid:durableId="2009210144">
    <w:abstractNumId w:val="70"/>
  </w:num>
  <w:num w:numId="12" w16cid:durableId="506331243">
    <w:abstractNumId w:val="58"/>
  </w:num>
  <w:num w:numId="13" w16cid:durableId="1057701244">
    <w:abstractNumId w:val="76"/>
  </w:num>
  <w:num w:numId="14" w16cid:durableId="1662732328">
    <w:abstractNumId w:val="50"/>
  </w:num>
  <w:num w:numId="15" w16cid:durableId="1555389102">
    <w:abstractNumId w:val="48"/>
  </w:num>
  <w:num w:numId="16" w16cid:durableId="2132437271">
    <w:abstractNumId w:val="96"/>
  </w:num>
  <w:num w:numId="17" w16cid:durableId="951786731">
    <w:abstractNumId w:val="13"/>
  </w:num>
  <w:num w:numId="18" w16cid:durableId="726301418">
    <w:abstractNumId w:val="77"/>
    <w:lvlOverride w:ilvl="0">
      <w:startOverride w:val="1"/>
    </w:lvlOverride>
  </w:num>
  <w:num w:numId="19" w16cid:durableId="441188765">
    <w:abstractNumId w:val="49"/>
    <w:lvlOverride w:ilvl="0">
      <w:startOverride w:val="1"/>
    </w:lvlOverride>
  </w:num>
  <w:num w:numId="20" w16cid:durableId="33430839">
    <w:abstractNumId w:val="29"/>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9"/>
  </w:num>
  <w:num w:numId="27" w16cid:durableId="1642692366">
    <w:abstractNumId w:val="90"/>
  </w:num>
  <w:num w:numId="28"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75"/>
  </w:num>
  <w:num w:numId="30" w16cid:durableId="824123978">
    <w:abstractNumId w:val="91"/>
  </w:num>
  <w:num w:numId="31" w16cid:durableId="629870374">
    <w:abstractNumId w:val="28"/>
  </w:num>
  <w:num w:numId="32" w16cid:durableId="348946369">
    <w:abstractNumId w:val="98"/>
  </w:num>
  <w:num w:numId="33" w16cid:durableId="1404840387">
    <w:abstractNumId w:val="18"/>
  </w:num>
  <w:num w:numId="34" w16cid:durableId="549852072">
    <w:abstractNumId w:val="40"/>
  </w:num>
  <w:num w:numId="35" w16cid:durableId="2002661070">
    <w:abstractNumId w:val="53"/>
  </w:num>
  <w:num w:numId="36" w16cid:durableId="1462921629">
    <w:abstractNumId w:val="66"/>
  </w:num>
  <w:num w:numId="37" w16cid:durableId="1788356790">
    <w:abstractNumId w:val="34"/>
  </w:num>
  <w:num w:numId="38" w16cid:durableId="2077240979">
    <w:abstractNumId w:val="45"/>
  </w:num>
  <w:num w:numId="39" w16cid:durableId="2046709983">
    <w:abstractNumId w:val="62"/>
  </w:num>
  <w:num w:numId="40" w16cid:durableId="1356542773">
    <w:abstractNumId w:val="101"/>
  </w:num>
  <w:num w:numId="41" w16cid:durableId="1096708563">
    <w:abstractNumId w:val="61"/>
  </w:num>
  <w:num w:numId="42" w16cid:durableId="212009364">
    <w:abstractNumId w:val="35"/>
  </w:num>
  <w:num w:numId="43" w16cid:durableId="827600280">
    <w:abstractNumId w:val="42"/>
  </w:num>
  <w:num w:numId="44" w16cid:durableId="1389378165">
    <w:abstractNumId w:val="17"/>
  </w:num>
  <w:num w:numId="45" w16cid:durableId="1376737496">
    <w:abstractNumId w:val="71"/>
  </w:num>
  <w:num w:numId="46" w16cid:durableId="737363641">
    <w:abstractNumId w:val="25"/>
  </w:num>
  <w:num w:numId="47" w16cid:durableId="2078435002">
    <w:abstractNumId w:val="27"/>
  </w:num>
  <w:num w:numId="48" w16cid:durableId="1135412420">
    <w:abstractNumId w:val="63"/>
  </w:num>
  <w:num w:numId="49" w16cid:durableId="63918808">
    <w:abstractNumId w:val="65"/>
  </w:num>
  <w:num w:numId="50" w16cid:durableId="1988125080">
    <w:abstractNumId w:val="81"/>
  </w:num>
  <w:num w:numId="51" w16cid:durableId="1030763937">
    <w:abstractNumId w:val="59"/>
  </w:num>
  <w:num w:numId="52" w16cid:durableId="850141673">
    <w:abstractNumId w:val="44"/>
  </w:num>
  <w:num w:numId="53"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93"/>
  </w:num>
  <w:num w:numId="56" w16cid:durableId="916599138">
    <w:abstractNumId w:val="8"/>
  </w:num>
  <w:num w:numId="57" w16cid:durableId="1104569088">
    <w:abstractNumId w:val="78"/>
  </w:num>
  <w:num w:numId="58" w16cid:durableId="1400245161">
    <w:abstractNumId w:val="55"/>
  </w:num>
  <w:num w:numId="59" w16cid:durableId="67963284">
    <w:abstractNumId w:val="83"/>
  </w:num>
  <w:num w:numId="60" w16cid:durableId="1683238700">
    <w:abstractNumId w:val="41"/>
  </w:num>
  <w:num w:numId="61" w16cid:durableId="781650915">
    <w:abstractNumId w:val="10"/>
  </w:num>
  <w:num w:numId="62" w16cid:durableId="96144829">
    <w:abstractNumId w:val="47"/>
  </w:num>
  <w:num w:numId="63" w16cid:durableId="185169749">
    <w:abstractNumId w:val="68"/>
  </w:num>
  <w:num w:numId="64" w16cid:durableId="591209418">
    <w:abstractNumId w:val="54"/>
  </w:num>
  <w:num w:numId="65" w16cid:durableId="1355107922">
    <w:abstractNumId w:val="36"/>
  </w:num>
  <w:num w:numId="66" w16cid:durableId="357707801">
    <w:abstractNumId w:val="74"/>
  </w:num>
  <w:num w:numId="67" w16cid:durableId="2137332875">
    <w:abstractNumId w:val="43"/>
  </w:num>
  <w:num w:numId="68" w16cid:durableId="2040542634">
    <w:abstractNumId w:val="94"/>
  </w:num>
  <w:num w:numId="69" w16cid:durableId="1987320671">
    <w:abstractNumId w:val="33"/>
  </w:num>
  <w:num w:numId="70" w16cid:durableId="1802650106">
    <w:abstractNumId w:val="82"/>
  </w:num>
  <w:num w:numId="71" w16cid:durableId="8019958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833893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2500371">
    <w:abstractNumId w:val="16"/>
  </w:num>
  <w:num w:numId="74" w16cid:durableId="1913461553">
    <w:abstractNumId w:val="11"/>
  </w:num>
  <w:num w:numId="75" w16cid:durableId="699403208">
    <w:abstractNumId w:val="38"/>
  </w:num>
  <w:num w:numId="76" w16cid:durableId="4598096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72489006">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2568773">
    <w:abstractNumId w:val="72"/>
  </w:num>
  <w:num w:numId="79" w16cid:durableId="19815709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2312991">
    <w:abstractNumId w:val="60"/>
  </w:num>
  <w:num w:numId="81" w16cid:durableId="1592279377">
    <w:abstractNumId w:val="100"/>
  </w:num>
  <w:num w:numId="82" w16cid:durableId="1586299485">
    <w:abstractNumId w:val="84"/>
  </w:num>
  <w:num w:numId="83" w16cid:durableId="1621718720">
    <w:abstractNumId w:val="73"/>
  </w:num>
  <w:num w:numId="84" w16cid:durableId="1889761445">
    <w:abstractNumId w:val="32"/>
  </w:num>
  <w:num w:numId="85" w16cid:durableId="2138452898">
    <w:abstractNumId w:val="30"/>
  </w:num>
  <w:num w:numId="86" w16cid:durableId="809441506">
    <w:abstractNumId w:val="64"/>
  </w:num>
  <w:num w:numId="87" w16cid:durableId="544027363">
    <w:abstractNumId w:val="15"/>
  </w:num>
  <w:num w:numId="88" w16cid:durableId="41174961">
    <w:abstractNumId w:val="12"/>
  </w:num>
  <w:num w:numId="89" w16cid:durableId="1281257603">
    <w:abstractNumId w:val="46"/>
  </w:num>
  <w:num w:numId="90" w16cid:durableId="1625845156">
    <w:abstractNumId w:val="57"/>
  </w:num>
  <w:num w:numId="91" w16cid:durableId="1470828082">
    <w:abstractNumId w:val="92"/>
  </w:num>
  <w:num w:numId="92" w16cid:durableId="241180758">
    <w:abstractNumId w:val="67"/>
  </w:num>
  <w:num w:numId="93" w16cid:durableId="917404116">
    <w:abstractNumId w:val="24"/>
  </w:num>
  <w:num w:numId="94" w16cid:durableId="1252079095">
    <w:abstractNumId w:val="21"/>
  </w:num>
  <w:num w:numId="95" w16cid:durableId="1333486990">
    <w:abstractNumId w:val="31"/>
  </w:num>
  <w:num w:numId="96" w16cid:durableId="231277260">
    <w:abstractNumId w:val="20"/>
  </w:num>
  <w:num w:numId="97" w16cid:durableId="1960261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3223510">
    <w:abstractNumId w:val="86"/>
  </w:num>
  <w:num w:numId="99" w16cid:durableId="114375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17553143">
    <w:abstractNumId w:val="51"/>
  </w:num>
  <w:num w:numId="101" w16cid:durableId="1494686549">
    <w:abstractNumId w:val="9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27E"/>
    <w:rsid w:val="00076FD1"/>
    <w:rsid w:val="00077C78"/>
    <w:rsid w:val="0008035C"/>
    <w:rsid w:val="000804FD"/>
    <w:rsid w:val="00082DF4"/>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0FE0"/>
    <w:rsid w:val="000D2581"/>
    <w:rsid w:val="000D2865"/>
    <w:rsid w:val="000D42D6"/>
    <w:rsid w:val="000D48CE"/>
    <w:rsid w:val="000D6315"/>
    <w:rsid w:val="000D6AF5"/>
    <w:rsid w:val="000D7929"/>
    <w:rsid w:val="000D7BDE"/>
    <w:rsid w:val="000E2451"/>
    <w:rsid w:val="000E2457"/>
    <w:rsid w:val="000E40FD"/>
    <w:rsid w:val="000E74BE"/>
    <w:rsid w:val="000E7F0A"/>
    <w:rsid w:val="000F3538"/>
    <w:rsid w:val="000F4E10"/>
    <w:rsid w:val="000F6329"/>
    <w:rsid w:val="000F6F0B"/>
    <w:rsid w:val="000F7B2E"/>
    <w:rsid w:val="001002B8"/>
    <w:rsid w:val="0010071A"/>
    <w:rsid w:val="001007BE"/>
    <w:rsid w:val="0010086C"/>
    <w:rsid w:val="00101CAD"/>
    <w:rsid w:val="0010687C"/>
    <w:rsid w:val="00107F43"/>
    <w:rsid w:val="00110E6E"/>
    <w:rsid w:val="00111016"/>
    <w:rsid w:val="00112408"/>
    <w:rsid w:val="00112495"/>
    <w:rsid w:val="00112973"/>
    <w:rsid w:val="001137A8"/>
    <w:rsid w:val="00113C7E"/>
    <w:rsid w:val="00113FA0"/>
    <w:rsid w:val="00117F9F"/>
    <w:rsid w:val="00122498"/>
    <w:rsid w:val="001229DB"/>
    <w:rsid w:val="00122F1D"/>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A7366"/>
    <w:rsid w:val="001B12E6"/>
    <w:rsid w:val="001B2815"/>
    <w:rsid w:val="001B3919"/>
    <w:rsid w:val="001B50F3"/>
    <w:rsid w:val="001B5B94"/>
    <w:rsid w:val="001B6535"/>
    <w:rsid w:val="001B6C57"/>
    <w:rsid w:val="001B7FBA"/>
    <w:rsid w:val="001C0B71"/>
    <w:rsid w:val="001C1C89"/>
    <w:rsid w:val="001C2BF6"/>
    <w:rsid w:val="001C3043"/>
    <w:rsid w:val="001C5371"/>
    <w:rsid w:val="001C6EEF"/>
    <w:rsid w:val="001D08D4"/>
    <w:rsid w:val="001D40C7"/>
    <w:rsid w:val="001D5D95"/>
    <w:rsid w:val="001D6857"/>
    <w:rsid w:val="001D7181"/>
    <w:rsid w:val="001E0CBE"/>
    <w:rsid w:val="001E3F2B"/>
    <w:rsid w:val="001E4197"/>
    <w:rsid w:val="001E430B"/>
    <w:rsid w:val="001E7363"/>
    <w:rsid w:val="001F1D80"/>
    <w:rsid w:val="001F2A82"/>
    <w:rsid w:val="001F655F"/>
    <w:rsid w:val="00202054"/>
    <w:rsid w:val="00210345"/>
    <w:rsid w:val="002138C0"/>
    <w:rsid w:val="002140F7"/>
    <w:rsid w:val="002144CE"/>
    <w:rsid w:val="00214EE7"/>
    <w:rsid w:val="00215FB0"/>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74C5"/>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6A6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6A95"/>
    <w:rsid w:val="003C7137"/>
    <w:rsid w:val="003C7958"/>
    <w:rsid w:val="003C7D71"/>
    <w:rsid w:val="003D04FA"/>
    <w:rsid w:val="003D2E18"/>
    <w:rsid w:val="003D3B75"/>
    <w:rsid w:val="003D54EB"/>
    <w:rsid w:val="003D5510"/>
    <w:rsid w:val="003D6ED9"/>
    <w:rsid w:val="003E7A55"/>
    <w:rsid w:val="003F17E0"/>
    <w:rsid w:val="003F37C4"/>
    <w:rsid w:val="003F401A"/>
    <w:rsid w:val="003F4134"/>
    <w:rsid w:val="003F56C2"/>
    <w:rsid w:val="004009BA"/>
    <w:rsid w:val="00400D87"/>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45D"/>
    <w:rsid w:val="00483E04"/>
    <w:rsid w:val="00487324"/>
    <w:rsid w:val="00490259"/>
    <w:rsid w:val="00490C8F"/>
    <w:rsid w:val="004942CF"/>
    <w:rsid w:val="00496564"/>
    <w:rsid w:val="00496C53"/>
    <w:rsid w:val="004A04E7"/>
    <w:rsid w:val="004A2676"/>
    <w:rsid w:val="004A2711"/>
    <w:rsid w:val="004A3719"/>
    <w:rsid w:val="004A3EEF"/>
    <w:rsid w:val="004A7943"/>
    <w:rsid w:val="004B004E"/>
    <w:rsid w:val="004B24AC"/>
    <w:rsid w:val="004B28A2"/>
    <w:rsid w:val="004B522B"/>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058"/>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35E2B"/>
    <w:rsid w:val="00537D04"/>
    <w:rsid w:val="00540C55"/>
    <w:rsid w:val="00541EE7"/>
    <w:rsid w:val="00542812"/>
    <w:rsid w:val="005431FF"/>
    <w:rsid w:val="00550913"/>
    <w:rsid w:val="005526CB"/>
    <w:rsid w:val="00554352"/>
    <w:rsid w:val="00555424"/>
    <w:rsid w:val="0055652B"/>
    <w:rsid w:val="0056144A"/>
    <w:rsid w:val="005652FC"/>
    <w:rsid w:val="005659D7"/>
    <w:rsid w:val="00572C2B"/>
    <w:rsid w:val="00576A8C"/>
    <w:rsid w:val="0057758F"/>
    <w:rsid w:val="005812ED"/>
    <w:rsid w:val="0058495C"/>
    <w:rsid w:val="005915B2"/>
    <w:rsid w:val="0059217D"/>
    <w:rsid w:val="005926BE"/>
    <w:rsid w:val="005951D1"/>
    <w:rsid w:val="00595487"/>
    <w:rsid w:val="0059576C"/>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5515"/>
    <w:rsid w:val="005C66D3"/>
    <w:rsid w:val="005D153F"/>
    <w:rsid w:val="005D233E"/>
    <w:rsid w:val="005D724D"/>
    <w:rsid w:val="005E21FA"/>
    <w:rsid w:val="005E39FC"/>
    <w:rsid w:val="005F1DD0"/>
    <w:rsid w:val="005F32F9"/>
    <w:rsid w:val="005F337E"/>
    <w:rsid w:val="005F4EA5"/>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0B1C"/>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1E77"/>
    <w:rsid w:val="006E5FB0"/>
    <w:rsid w:val="006E60E3"/>
    <w:rsid w:val="006E6AE8"/>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4498"/>
    <w:rsid w:val="0075504B"/>
    <w:rsid w:val="00755CD0"/>
    <w:rsid w:val="007564F9"/>
    <w:rsid w:val="00756EE2"/>
    <w:rsid w:val="0075786A"/>
    <w:rsid w:val="00760BE5"/>
    <w:rsid w:val="00760E93"/>
    <w:rsid w:val="00761D24"/>
    <w:rsid w:val="007622AA"/>
    <w:rsid w:val="00771863"/>
    <w:rsid w:val="0077283A"/>
    <w:rsid w:val="00772981"/>
    <w:rsid w:val="00772F10"/>
    <w:rsid w:val="00775E5A"/>
    <w:rsid w:val="00782561"/>
    <w:rsid w:val="007836E6"/>
    <w:rsid w:val="007838AB"/>
    <w:rsid w:val="00783AD3"/>
    <w:rsid w:val="00786403"/>
    <w:rsid w:val="00786C48"/>
    <w:rsid w:val="00786E1D"/>
    <w:rsid w:val="0078720F"/>
    <w:rsid w:val="007875DA"/>
    <w:rsid w:val="00787ACE"/>
    <w:rsid w:val="00790989"/>
    <w:rsid w:val="0079472A"/>
    <w:rsid w:val="00796ABA"/>
    <w:rsid w:val="0079756C"/>
    <w:rsid w:val="00797626"/>
    <w:rsid w:val="007A0CFD"/>
    <w:rsid w:val="007A2764"/>
    <w:rsid w:val="007A2FCD"/>
    <w:rsid w:val="007A62F2"/>
    <w:rsid w:val="007B04FB"/>
    <w:rsid w:val="007B558F"/>
    <w:rsid w:val="007B7876"/>
    <w:rsid w:val="007B7D2C"/>
    <w:rsid w:val="007C494C"/>
    <w:rsid w:val="007C4BF3"/>
    <w:rsid w:val="007C59DC"/>
    <w:rsid w:val="007C6B00"/>
    <w:rsid w:val="007D01B3"/>
    <w:rsid w:val="007D04B4"/>
    <w:rsid w:val="007D0CED"/>
    <w:rsid w:val="007D221B"/>
    <w:rsid w:val="007D37FE"/>
    <w:rsid w:val="007D44E3"/>
    <w:rsid w:val="007D6C99"/>
    <w:rsid w:val="007E00B2"/>
    <w:rsid w:val="007E4297"/>
    <w:rsid w:val="007E4964"/>
    <w:rsid w:val="007E50A2"/>
    <w:rsid w:val="007E5315"/>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B4A"/>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178B"/>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2634"/>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47B7F"/>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284F"/>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D770B"/>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7EA"/>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23"/>
    <w:rsid w:val="00A61858"/>
    <w:rsid w:val="00A61FF6"/>
    <w:rsid w:val="00A6620A"/>
    <w:rsid w:val="00A74E7C"/>
    <w:rsid w:val="00A7608D"/>
    <w:rsid w:val="00A76426"/>
    <w:rsid w:val="00A77593"/>
    <w:rsid w:val="00A84009"/>
    <w:rsid w:val="00A846ED"/>
    <w:rsid w:val="00A862AB"/>
    <w:rsid w:val="00A86B3D"/>
    <w:rsid w:val="00A87336"/>
    <w:rsid w:val="00A91F32"/>
    <w:rsid w:val="00A93A15"/>
    <w:rsid w:val="00A9465F"/>
    <w:rsid w:val="00A95492"/>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F426D"/>
    <w:rsid w:val="00AF6682"/>
    <w:rsid w:val="00B00968"/>
    <w:rsid w:val="00B00974"/>
    <w:rsid w:val="00B01AED"/>
    <w:rsid w:val="00B03020"/>
    <w:rsid w:val="00B03AE4"/>
    <w:rsid w:val="00B03D71"/>
    <w:rsid w:val="00B07C41"/>
    <w:rsid w:val="00B14F06"/>
    <w:rsid w:val="00B15CB3"/>
    <w:rsid w:val="00B166C5"/>
    <w:rsid w:val="00B17C0B"/>
    <w:rsid w:val="00B20168"/>
    <w:rsid w:val="00B22A19"/>
    <w:rsid w:val="00B24F0B"/>
    <w:rsid w:val="00B260AA"/>
    <w:rsid w:val="00B276CD"/>
    <w:rsid w:val="00B27D77"/>
    <w:rsid w:val="00B32B32"/>
    <w:rsid w:val="00B343D1"/>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299"/>
    <w:rsid w:val="00B72507"/>
    <w:rsid w:val="00B80361"/>
    <w:rsid w:val="00B82805"/>
    <w:rsid w:val="00B844B3"/>
    <w:rsid w:val="00B90F88"/>
    <w:rsid w:val="00B9184D"/>
    <w:rsid w:val="00B93751"/>
    <w:rsid w:val="00B938FD"/>
    <w:rsid w:val="00B96CCB"/>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37BE1"/>
    <w:rsid w:val="00C413F4"/>
    <w:rsid w:val="00C46A3F"/>
    <w:rsid w:val="00C46F7B"/>
    <w:rsid w:val="00C512CF"/>
    <w:rsid w:val="00C52E22"/>
    <w:rsid w:val="00C536FB"/>
    <w:rsid w:val="00C555E5"/>
    <w:rsid w:val="00C60E28"/>
    <w:rsid w:val="00C62B39"/>
    <w:rsid w:val="00C63497"/>
    <w:rsid w:val="00C67D50"/>
    <w:rsid w:val="00C71921"/>
    <w:rsid w:val="00C76104"/>
    <w:rsid w:val="00C7690B"/>
    <w:rsid w:val="00C77A83"/>
    <w:rsid w:val="00C80FAC"/>
    <w:rsid w:val="00C83DA9"/>
    <w:rsid w:val="00C8540B"/>
    <w:rsid w:val="00C85F61"/>
    <w:rsid w:val="00C86584"/>
    <w:rsid w:val="00C86F1A"/>
    <w:rsid w:val="00C92CF6"/>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591"/>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009"/>
    <w:rsid w:val="00D57A81"/>
    <w:rsid w:val="00D61B2B"/>
    <w:rsid w:val="00D64A93"/>
    <w:rsid w:val="00D67CE9"/>
    <w:rsid w:val="00D72BB8"/>
    <w:rsid w:val="00D8631C"/>
    <w:rsid w:val="00D87590"/>
    <w:rsid w:val="00D92E04"/>
    <w:rsid w:val="00D9491E"/>
    <w:rsid w:val="00DA0633"/>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0BBE"/>
    <w:rsid w:val="00EA2EAC"/>
    <w:rsid w:val="00EB0092"/>
    <w:rsid w:val="00EB1AE4"/>
    <w:rsid w:val="00EB2511"/>
    <w:rsid w:val="00EB28F9"/>
    <w:rsid w:val="00EB3858"/>
    <w:rsid w:val="00EB3E09"/>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371"/>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11B"/>
    <w:rsid w:val="00F44DEE"/>
    <w:rsid w:val="00F45A8C"/>
    <w:rsid w:val="00F46878"/>
    <w:rsid w:val="00F46AFD"/>
    <w:rsid w:val="00F536DE"/>
    <w:rsid w:val="00F54D34"/>
    <w:rsid w:val="00F54E2F"/>
    <w:rsid w:val="00F5692A"/>
    <w:rsid w:val="00F56D36"/>
    <w:rsid w:val="00F60364"/>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3E35"/>
    <w:rsid w:val="00FC417D"/>
    <w:rsid w:val="00FC4C2D"/>
    <w:rsid w:val="00FC668A"/>
    <w:rsid w:val="00FC6C9A"/>
    <w:rsid w:val="00FD0133"/>
    <w:rsid w:val="00FD2F34"/>
    <w:rsid w:val="00FD379F"/>
    <w:rsid w:val="00FD3CE7"/>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D7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Znak Znak Znak3"/>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Znak Znak Znak3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B7552"/>
    <w:rsid w:val="000C2D75"/>
    <w:rsid w:val="000D6AF5"/>
    <w:rsid w:val="000D6D47"/>
    <w:rsid w:val="000E0D2F"/>
    <w:rsid w:val="000E3D6B"/>
    <w:rsid w:val="00120EE7"/>
    <w:rsid w:val="001267A3"/>
    <w:rsid w:val="00177B06"/>
    <w:rsid w:val="00181EC9"/>
    <w:rsid w:val="0018784B"/>
    <w:rsid w:val="001D0252"/>
    <w:rsid w:val="001D53D9"/>
    <w:rsid w:val="00214DD4"/>
    <w:rsid w:val="002571EC"/>
    <w:rsid w:val="00275EA7"/>
    <w:rsid w:val="002C0C41"/>
    <w:rsid w:val="002C0FD0"/>
    <w:rsid w:val="002E7B20"/>
    <w:rsid w:val="002F1E48"/>
    <w:rsid w:val="00353366"/>
    <w:rsid w:val="00370331"/>
    <w:rsid w:val="003A4E48"/>
    <w:rsid w:val="003C7D71"/>
    <w:rsid w:val="003D2687"/>
    <w:rsid w:val="003E2068"/>
    <w:rsid w:val="00417026"/>
    <w:rsid w:val="0041732A"/>
    <w:rsid w:val="00465588"/>
    <w:rsid w:val="004761D1"/>
    <w:rsid w:val="0048345D"/>
    <w:rsid w:val="00484995"/>
    <w:rsid w:val="00490C8F"/>
    <w:rsid w:val="004A1299"/>
    <w:rsid w:val="004A7135"/>
    <w:rsid w:val="004D132B"/>
    <w:rsid w:val="004E2058"/>
    <w:rsid w:val="00504D7E"/>
    <w:rsid w:val="005063B5"/>
    <w:rsid w:val="00510AC0"/>
    <w:rsid w:val="005347DF"/>
    <w:rsid w:val="005B5AE6"/>
    <w:rsid w:val="005E5AC2"/>
    <w:rsid w:val="0060393B"/>
    <w:rsid w:val="00613B38"/>
    <w:rsid w:val="00641065"/>
    <w:rsid w:val="00651866"/>
    <w:rsid w:val="00653B7F"/>
    <w:rsid w:val="006646DD"/>
    <w:rsid w:val="006774DC"/>
    <w:rsid w:val="00690E99"/>
    <w:rsid w:val="00693B74"/>
    <w:rsid w:val="006B584E"/>
    <w:rsid w:val="006D2A5C"/>
    <w:rsid w:val="006F2A13"/>
    <w:rsid w:val="0072761B"/>
    <w:rsid w:val="007378E2"/>
    <w:rsid w:val="007514BF"/>
    <w:rsid w:val="007677E4"/>
    <w:rsid w:val="00772DB7"/>
    <w:rsid w:val="00783AD3"/>
    <w:rsid w:val="007946F6"/>
    <w:rsid w:val="00794737"/>
    <w:rsid w:val="007D0CED"/>
    <w:rsid w:val="007D6339"/>
    <w:rsid w:val="007E2EF7"/>
    <w:rsid w:val="007F668D"/>
    <w:rsid w:val="008175DA"/>
    <w:rsid w:val="00825E94"/>
    <w:rsid w:val="00853CF6"/>
    <w:rsid w:val="00864F59"/>
    <w:rsid w:val="00870658"/>
    <w:rsid w:val="008A178B"/>
    <w:rsid w:val="008C0607"/>
    <w:rsid w:val="008F3283"/>
    <w:rsid w:val="00903EBF"/>
    <w:rsid w:val="00954CAB"/>
    <w:rsid w:val="009632BD"/>
    <w:rsid w:val="00987E9B"/>
    <w:rsid w:val="0099417A"/>
    <w:rsid w:val="009C00DE"/>
    <w:rsid w:val="009D770B"/>
    <w:rsid w:val="00A132EF"/>
    <w:rsid w:val="00A41AF8"/>
    <w:rsid w:val="00A561DE"/>
    <w:rsid w:val="00A740EE"/>
    <w:rsid w:val="00A75D74"/>
    <w:rsid w:val="00AA1FAB"/>
    <w:rsid w:val="00AE32C1"/>
    <w:rsid w:val="00AF3B82"/>
    <w:rsid w:val="00B50BDA"/>
    <w:rsid w:val="00B579F6"/>
    <w:rsid w:val="00B91D3F"/>
    <w:rsid w:val="00BC38EB"/>
    <w:rsid w:val="00C03460"/>
    <w:rsid w:val="00C149BD"/>
    <w:rsid w:val="00C72B0D"/>
    <w:rsid w:val="00C75070"/>
    <w:rsid w:val="00C955D3"/>
    <w:rsid w:val="00CD7866"/>
    <w:rsid w:val="00D36921"/>
    <w:rsid w:val="00D42888"/>
    <w:rsid w:val="00D61A9E"/>
    <w:rsid w:val="00D74D32"/>
    <w:rsid w:val="00E4024A"/>
    <w:rsid w:val="00E41135"/>
    <w:rsid w:val="00E53E4C"/>
    <w:rsid w:val="00E63212"/>
    <w:rsid w:val="00E970EA"/>
    <w:rsid w:val="00EA4F50"/>
    <w:rsid w:val="00EC7763"/>
    <w:rsid w:val="00ED5E0D"/>
    <w:rsid w:val="00F224E1"/>
    <w:rsid w:val="00F23E2D"/>
    <w:rsid w:val="00F251DB"/>
    <w:rsid w:val="00F37A8C"/>
    <w:rsid w:val="00F43021"/>
    <w:rsid w:val="00F4411B"/>
    <w:rsid w:val="00F616BB"/>
    <w:rsid w:val="00F676E9"/>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24925</Words>
  <Characters>149552</Characters>
  <Application>Microsoft Office Word</Application>
  <DocSecurity>0</DocSecurity>
  <Lines>1246</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Paulina Sedlaczek</cp:lastModifiedBy>
  <cp:revision>2</cp:revision>
  <cp:lastPrinted>2024-11-22T10:37:00Z</cp:lastPrinted>
  <dcterms:created xsi:type="dcterms:W3CDTF">2024-11-26T07:33:00Z</dcterms:created>
  <dcterms:modified xsi:type="dcterms:W3CDTF">2024-11-26T07:33:00Z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